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77" w:rsidRPr="00D82760" w:rsidRDefault="00AD1777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AD1777" w:rsidRPr="00283424" w:rsidRDefault="00D82760" w:rsidP="00D82760">
      <w:pPr>
        <w:spacing w:after="0" w:line="392" w:lineRule="exact"/>
        <w:ind w:left="73" w:right="57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283424">
        <w:rPr>
          <w:rFonts w:ascii="標楷體" w:eastAsia="標楷體" w:hAnsi="標楷體" w:cs="微軟正黑體" w:hint="eastAsia"/>
          <w:sz w:val="28"/>
          <w:szCs w:val="28"/>
          <w:lang w:eastAsia="zh-TW"/>
        </w:rPr>
        <w:t>五、</w:t>
      </w:r>
      <w:r w:rsidR="002500E5" w:rsidRPr="00283424">
        <w:rPr>
          <w:rFonts w:ascii="標楷體" w:eastAsia="標楷體" w:hAnsi="標楷體" w:cs="微軟正黑體"/>
          <w:w w:val="99"/>
          <w:position w:val="-1"/>
          <w:sz w:val="28"/>
          <w:szCs w:val="28"/>
          <w:lang w:eastAsia="zh-TW"/>
        </w:rPr>
        <w:t>研究成果與研究計畫：</w:t>
      </w:r>
    </w:p>
    <w:p w:rsidR="00AD1777" w:rsidRPr="00D82760" w:rsidRDefault="00AD1777">
      <w:pPr>
        <w:spacing w:before="3" w:after="0" w:line="100" w:lineRule="exact"/>
        <w:rPr>
          <w:rFonts w:ascii="標楷體" w:eastAsia="標楷體" w:hAnsi="標楷體"/>
          <w:sz w:val="10"/>
          <w:szCs w:val="10"/>
          <w:lang w:eastAsia="zh-TW"/>
        </w:rPr>
      </w:pPr>
    </w:p>
    <w:p w:rsidR="00AD1777" w:rsidRPr="00283424" w:rsidRDefault="002500E5" w:rsidP="00283424">
      <w:pPr>
        <w:spacing w:after="0" w:line="240" w:lineRule="auto"/>
        <w:ind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D82760">
        <w:rPr>
          <w:rFonts w:ascii="標楷體" w:eastAsia="標楷體" w:hAnsi="標楷體" w:cs="Times New Roman"/>
          <w:sz w:val="28"/>
          <w:szCs w:val="28"/>
          <w:lang w:eastAsia="zh-TW"/>
        </w:rPr>
        <w:t>(A)</w:t>
      </w:r>
      <w:r w:rsidRPr="00D82760">
        <w:rPr>
          <w:rFonts w:ascii="標楷體" w:eastAsia="標楷體" w:hAnsi="標楷體" w:cs="微軟正黑體"/>
          <w:spacing w:val="1"/>
          <w:sz w:val="28"/>
          <w:szCs w:val="28"/>
          <w:lang w:eastAsia="zh-TW"/>
        </w:rPr>
        <w:t>期刊論文</w:t>
      </w:r>
    </w:p>
    <w:p w:rsidR="00736234" w:rsidRPr="00736234" w:rsidRDefault="00367CE9" w:rsidP="00736234">
      <w:pPr>
        <w:pStyle w:val="a7"/>
        <w:widowControl/>
        <w:numPr>
          <w:ilvl w:val="0"/>
          <w:numId w:val="1"/>
        </w:numPr>
        <w:spacing w:before="100" w:beforeAutospacing="1" w:after="100" w:afterAutospacing="1" w:line="240" w:lineRule="auto"/>
        <w:ind w:leftChars="0"/>
        <w:outlineLvl w:val="0"/>
        <w:rPr>
          <w:rFonts w:ascii="Times New Roman" w:eastAsia="新細明體" w:hAnsi="Times New Roman" w:cs="Times New Roman"/>
          <w:bCs/>
          <w:color w:val="000000" w:themeColor="text1"/>
          <w:kern w:val="36"/>
          <w:sz w:val="24"/>
          <w:szCs w:val="24"/>
          <w:lang w:eastAsia="zh-TW"/>
        </w:rPr>
      </w:pPr>
      <w:hyperlink r:id="rId9" w:history="1">
        <w:r w:rsidR="00736234" w:rsidRPr="00736234">
          <w:rPr>
            <w:rFonts w:ascii="Times New Roman" w:eastAsia="新細明體" w:hAnsi="Times New Roman" w:cs="Times New Roman"/>
            <w:color w:val="000000" w:themeColor="text1"/>
            <w:sz w:val="24"/>
            <w:szCs w:val="24"/>
            <w:lang w:eastAsia="zh-TW"/>
          </w:rPr>
          <w:t>Chia-Wei Weng</w:t>
        </w:r>
      </w:hyperlink>
      <w:r w:rsidR="00736234">
        <w:rPr>
          <w:rFonts w:ascii="Times New Roman" w:eastAsia="新細明體" w:hAnsi="Times New Roman" w:cs="Times New Roman" w:hint="eastAsia"/>
          <w:color w:val="000000" w:themeColor="text1"/>
          <w:sz w:val="24"/>
          <w:szCs w:val="24"/>
          <w:lang w:eastAsia="zh-TW"/>
        </w:rPr>
        <w:t xml:space="preserve">, </w:t>
      </w:r>
      <w:hyperlink r:id="rId10" w:history="1">
        <w:r w:rsidR="00736234" w:rsidRPr="00736234">
          <w:rPr>
            <w:rFonts w:ascii="Times New Roman" w:eastAsia="新細明體" w:hAnsi="Times New Roman" w:cs="Times New Roman"/>
            <w:b/>
            <w:color w:val="000000" w:themeColor="text1"/>
            <w:sz w:val="24"/>
            <w:szCs w:val="24"/>
            <w:lang w:eastAsia="zh-TW"/>
          </w:rPr>
          <w:t>Shan-Chih Lee</w:t>
        </w:r>
      </w:hyperlink>
      <w:r w:rsidR="00736234">
        <w:rPr>
          <w:rFonts w:ascii="Times New Roman" w:eastAsia="新細明體" w:hAnsi="Times New Roman" w:cs="Times New Roman" w:hint="eastAsia"/>
          <w:color w:val="000000" w:themeColor="text1"/>
          <w:sz w:val="24"/>
          <w:szCs w:val="24"/>
          <w:lang w:eastAsia="zh-TW"/>
        </w:rPr>
        <w:t xml:space="preserve">, </w:t>
      </w:r>
      <w:hyperlink r:id="rId11" w:history="1">
        <w:r w:rsidR="00736234" w:rsidRPr="00736234">
          <w:rPr>
            <w:rFonts w:ascii="Times New Roman" w:eastAsia="新細明體" w:hAnsi="Times New Roman" w:cs="Times New Roman"/>
            <w:color w:val="000000" w:themeColor="text1"/>
            <w:sz w:val="24"/>
            <w:szCs w:val="24"/>
            <w:lang w:eastAsia="zh-TW"/>
          </w:rPr>
          <w:t>Yu-Liang Lee</w:t>
        </w:r>
      </w:hyperlink>
      <w:r w:rsidR="00736234">
        <w:rPr>
          <w:rFonts w:ascii="Times New Roman" w:eastAsia="新細明體" w:hAnsi="Times New Roman" w:cs="Times New Roman" w:hint="eastAsia"/>
          <w:color w:val="000000" w:themeColor="text1"/>
          <w:sz w:val="24"/>
          <w:szCs w:val="24"/>
          <w:lang w:eastAsia="zh-TW"/>
        </w:rPr>
        <w:t xml:space="preserve">, </w:t>
      </w:r>
      <w:hyperlink r:id="rId12" w:history="1">
        <w:r w:rsidR="00736234" w:rsidRPr="00736234">
          <w:rPr>
            <w:rFonts w:ascii="Times New Roman" w:eastAsia="新細明體" w:hAnsi="Times New Roman" w:cs="Times New Roman"/>
            <w:color w:val="000000" w:themeColor="text1"/>
            <w:sz w:val="24"/>
            <w:szCs w:val="24"/>
            <w:lang w:eastAsia="zh-TW"/>
          </w:rPr>
          <w:t>Ka-Lok Ng</w:t>
        </w:r>
      </w:hyperlink>
      <w:r w:rsidR="00736234">
        <w:rPr>
          <w:rFonts w:ascii="Times New Roman" w:eastAsia="新細明體" w:hAnsi="Times New Roman" w:cs="Times New Roman" w:hint="eastAsia"/>
          <w:color w:val="000000" w:themeColor="text1"/>
          <w:sz w:val="24"/>
          <w:szCs w:val="24"/>
          <w:lang w:eastAsia="zh-TW"/>
        </w:rPr>
        <w:t xml:space="preserve"> (2013) </w:t>
      </w:r>
      <w:r w:rsidR="00736234" w:rsidRPr="00AA2E14">
        <w:rPr>
          <w:rFonts w:ascii="Times New Roman" w:eastAsia="新細明體" w:hAnsi="Times New Roman" w:cs="Times New Roman"/>
          <w:bCs/>
          <w:color w:val="000000" w:themeColor="text1"/>
          <w:kern w:val="36"/>
          <w:sz w:val="24"/>
          <w:szCs w:val="24"/>
          <w:lang w:eastAsia="zh-TW"/>
        </w:rPr>
        <w:t>Analysis of the NCI-60 dataset for cancer-related microRNA and mRNA using expression profiles.</w:t>
      </w:r>
      <w:r w:rsidR="00736234">
        <w:rPr>
          <w:rFonts w:ascii="Times New Roman" w:eastAsia="新細明體" w:hAnsi="Times New Roman" w:cs="Times New Roman" w:hint="eastAsia"/>
          <w:bCs/>
          <w:color w:val="000000" w:themeColor="text1"/>
          <w:kern w:val="36"/>
          <w:sz w:val="24"/>
          <w:szCs w:val="24"/>
          <w:lang w:eastAsia="zh-TW"/>
        </w:rPr>
        <w:t xml:space="preserve"> </w:t>
      </w:r>
      <w:hyperlink r:id="rId13" w:tooltip="Go to Computational Biology and Chemistry on SciVerse ScienceDirect" w:history="1">
        <w:r w:rsidR="00736234" w:rsidRPr="00736234">
          <w:rPr>
            <w:rStyle w:val="ae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Computational Biology and Chemistry</w:t>
        </w:r>
      </w:hyperlink>
      <w:r w:rsidR="00736234" w:rsidRPr="00736234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 xml:space="preserve">, </w:t>
      </w:r>
      <w:r w:rsidR="00736234" w:rsidRPr="00736234">
        <w:rPr>
          <w:rFonts w:ascii="Times New Roman" w:eastAsia="新細明體" w:hAnsi="Times New Roman" w:cs="Times New Roman"/>
          <w:color w:val="000000" w:themeColor="text1"/>
          <w:sz w:val="24"/>
          <w:szCs w:val="24"/>
          <w:lang w:eastAsia="zh-TW"/>
        </w:rPr>
        <w:t>44:15-21.</w:t>
      </w:r>
      <w:r w:rsidR="00736234" w:rsidRPr="00736234">
        <w:rPr>
          <w:rFonts w:ascii="Times New Roman" w:eastAsia="標楷體" w:hAnsi="Times New Roman" w:cs="Times New Roman"/>
          <w:color w:val="241F20"/>
          <w:sz w:val="24"/>
          <w:szCs w:val="24"/>
        </w:rPr>
        <w:t xml:space="preserve"> </w:t>
      </w:r>
      <w:r w:rsidR="00736234" w:rsidRPr="00D82760">
        <w:rPr>
          <w:rFonts w:ascii="Times New Roman" w:eastAsia="標楷體" w:hAnsi="Times New Roman" w:cs="Times New Roman"/>
          <w:color w:val="241F20"/>
          <w:sz w:val="24"/>
          <w:szCs w:val="24"/>
        </w:rPr>
        <w:t>(SCI,</w:t>
      </w:r>
      <w:r w:rsidR="00736234" w:rsidRPr="00D82760">
        <w:rPr>
          <w:rFonts w:ascii="Times New Roman" w:eastAsia="標楷體" w:hAnsi="Times New Roman" w:cs="Times New Roman"/>
          <w:color w:val="241F20"/>
          <w:spacing w:val="-1"/>
          <w:sz w:val="24"/>
          <w:szCs w:val="24"/>
        </w:rPr>
        <w:t xml:space="preserve"> </w:t>
      </w:r>
      <w:r w:rsidR="00736234" w:rsidRPr="00D82760">
        <w:rPr>
          <w:rFonts w:ascii="Times New Roman" w:eastAsia="標楷體" w:hAnsi="Times New Roman" w:cs="Times New Roman"/>
          <w:color w:val="241F20"/>
          <w:sz w:val="24"/>
          <w:szCs w:val="24"/>
        </w:rPr>
        <w:t>I</w:t>
      </w:r>
      <w:r w:rsidR="00736234" w:rsidRPr="00D82760">
        <w:rPr>
          <w:rFonts w:ascii="Times New Roman" w:eastAsia="標楷體" w:hAnsi="Times New Roman" w:cs="Times New Roman"/>
          <w:color w:val="241F20"/>
          <w:spacing w:val="-2"/>
          <w:sz w:val="24"/>
          <w:szCs w:val="24"/>
        </w:rPr>
        <w:t>m</w:t>
      </w:r>
      <w:r w:rsidR="00736234" w:rsidRPr="00D82760">
        <w:rPr>
          <w:rFonts w:ascii="Times New Roman" w:eastAsia="標楷體" w:hAnsi="Times New Roman" w:cs="Times New Roman"/>
          <w:color w:val="241F20"/>
          <w:sz w:val="24"/>
          <w:szCs w:val="24"/>
        </w:rPr>
        <w:t>pact</w:t>
      </w:r>
      <w:r w:rsidR="00736234" w:rsidRPr="00D82760">
        <w:rPr>
          <w:rFonts w:ascii="Times New Roman" w:eastAsia="標楷體" w:hAnsi="Times New Roman" w:cs="Times New Roman"/>
          <w:color w:val="241F20"/>
          <w:spacing w:val="-7"/>
          <w:sz w:val="24"/>
          <w:szCs w:val="24"/>
        </w:rPr>
        <w:t xml:space="preserve"> </w:t>
      </w:r>
      <w:r w:rsidR="00736234" w:rsidRPr="00D82760">
        <w:rPr>
          <w:rFonts w:ascii="Times New Roman" w:eastAsia="標楷體" w:hAnsi="Times New Roman" w:cs="Times New Roman"/>
          <w:color w:val="241F20"/>
          <w:sz w:val="24"/>
          <w:szCs w:val="24"/>
        </w:rPr>
        <w:t>Factor:</w:t>
      </w:r>
      <w:r w:rsidR="00736234">
        <w:rPr>
          <w:rFonts w:ascii="Times New Roman" w:eastAsia="標楷體" w:hAnsi="Times New Roman" w:cs="Times New Roman" w:hint="eastAsia"/>
          <w:color w:val="241F20"/>
          <w:sz w:val="24"/>
          <w:szCs w:val="24"/>
          <w:lang w:eastAsia="zh-TW"/>
        </w:rPr>
        <w:t xml:space="preserve"> </w:t>
      </w:r>
      <w:r w:rsidR="00736234">
        <w:rPr>
          <w:rFonts w:ascii="Times New Roman" w:eastAsia="標楷體" w:hAnsi="Times New Roman" w:cs="Times New Roman" w:hint="eastAsia"/>
          <w:color w:val="000000"/>
          <w:sz w:val="24"/>
          <w:szCs w:val="24"/>
          <w:lang w:eastAsia="zh-TW"/>
        </w:rPr>
        <w:t>1.551</w:t>
      </w:r>
      <w:r w:rsidR="00736234" w:rsidRPr="00D82760">
        <w:rPr>
          <w:rFonts w:ascii="Times New Roman" w:eastAsia="標楷體" w:hAnsi="Times New Roman" w:cs="Times New Roman"/>
          <w:color w:val="241F20"/>
          <w:sz w:val="24"/>
          <w:szCs w:val="24"/>
        </w:rPr>
        <w:t>)</w:t>
      </w:r>
      <w:r w:rsidR="00736234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>.</w:t>
      </w:r>
    </w:p>
    <w:p w:rsidR="00D82760" w:rsidRPr="007E5217" w:rsidRDefault="00D82760" w:rsidP="00847CCE">
      <w:pPr>
        <w:pStyle w:val="a7"/>
        <w:numPr>
          <w:ilvl w:val="0"/>
          <w:numId w:val="1"/>
        </w:numPr>
        <w:spacing w:before="98" w:after="0" w:line="240" w:lineRule="auto"/>
        <w:ind w:leftChars="0" w:right="4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D82760">
        <w:rPr>
          <w:rFonts w:ascii="Times New Roman" w:eastAsia="標楷體" w:hAnsi="Times New Roman" w:cs="Times New Roman"/>
          <w:sz w:val="24"/>
          <w:szCs w:val="24"/>
        </w:rPr>
        <w:t>Cherry</w:t>
      </w:r>
      <w:r w:rsidRPr="00D82760">
        <w:rPr>
          <w:rFonts w:ascii="Times New Roman" w:eastAsia="標楷體" w:hAnsi="Times New Roman" w:cs="Times New Roman"/>
          <w:spacing w:val="15"/>
          <w:sz w:val="24"/>
          <w:szCs w:val="24"/>
        </w:rPr>
        <w:t xml:space="preserve"> </w:t>
      </w:r>
      <w:r w:rsidRPr="00D82760">
        <w:rPr>
          <w:rFonts w:ascii="Times New Roman" w:eastAsia="標楷體" w:hAnsi="Times New Roman" w:cs="Times New Roman"/>
          <w:spacing w:val="-14"/>
          <w:sz w:val="24"/>
          <w:szCs w:val="24"/>
        </w:rPr>
        <w:t>Y</w:t>
      </w:r>
      <w:r w:rsidRPr="00D82760">
        <w:rPr>
          <w:rFonts w:ascii="Times New Roman" w:eastAsia="標楷體" w:hAnsi="Times New Roman" w:cs="Times New Roman"/>
          <w:spacing w:val="1"/>
          <w:sz w:val="24"/>
          <w:szCs w:val="24"/>
        </w:rPr>
        <w:t>i</w:t>
      </w:r>
      <w:r w:rsidRPr="00D82760">
        <w:rPr>
          <w:rFonts w:ascii="Times New Roman" w:eastAsia="標楷體" w:hAnsi="Times New Roman" w:cs="Times New Roman"/>
          <w:sz w:val="24"/>
          <w:szCs w:val="24"/>
        </w:rPr>
        <w:t>n-</w:t>
      </w:r>
      <w:r w:rsidRPr="00D82760">
        <w:rPr>
          <w:rFonts w:ascii="Times New Roman" w:eastAsia="標楷體" w:hAnsi="Times New Roman" w:cs="Times New Roman"/>
          <w:spacing w:val="-14"/>
          <w:sz w:val="24"/>
          <w:szCs w:val="24"/>
        </w:rPr>
        <w:t>Y</w:t>
      </w:r>
      <w:r w:rsidRPr="00D82760">
        <w:rPr>
          <w:rFonts w:ascii="Times New Roman" w:eastAsia="標楷體" w:hAnsi="Times New Roman" w:cs="Times New Roman"/>
          <w:sz w:val="24"/>
          <w:szCs w:val="24"/>
        </w:rPr>
        <w:t>i</w:t>
      </w:r>
      <w:r w:rsidRPr="00D82760">
        <w:rPr>
          <w:rFonts w:ascii="Times New Roman" w:eastAsia="標楷體" w:hAnsi="Times New Roman" w:cs="Times New Roman"/>
          <w:spacing w:val="21"/>
          <w:sz w:val="24"/>
          <w:szCs w:val="24"/>
        </w:rPr>
        <w:t xml:space="preserve"> </w:t>
      </w:r>
      <w:r w:rsidRPr="00D82760">
        <w:rPr>
          <w:rFonts w:ascii="Times New Roman" w:eastAsia="標楷體" w:hAnsi="Times New Roman" w:cs="Times New Roman"/>
          <w:sz w:val="24"/>
          <w:szCs w:val="24"/>
        </w:rPr>
        <w:t>Chang,</w:t>
      </w:r>
      <w:r w:rsidRPr="00D82760">
        <w:rPr>
          <w:rFonts w:ascii="Times New Roman" w:eastAsia="標楷體" w:hAnsi="Times New Roman" w:cs="Times New Roman"/>
          <w:spacing w:val="15"/>
          <w:sz w:val="24"/>
          <w:szCs w:val="24"/>
        </w:rPr>
        <w:t xml:space="preserve"> </w:t>
      </w:r>
      <w:r w:rsidRPr="00D82760">
        <w:rPr>
          <w:rFonts w:ascii="Times New Roman" w:eastAsia="標楷體" w:hAnsi="Times New Roman" w:cs="Times New Roman"/>
          <w:spacing w:val="-14"/>
          <w:sz w:val="24"/>
          <w:szCs w:val="24"/>
        </w:rPr>
        <w:t>Y</w:t>
      </w:r>
      <w:r w:rsidRPr="00D82760">
        <w:rPr>
          <w:rFonts w:ascii="Times New Roman" w:eastAsia="標楷體" w:hAnsi="Times New Roman" w:cs="Times New Roman"/>
          <w:sz w:val="24"/>
          <w:szCs w:val="24"/>
        </w:rPr>
        <w:t>i</w:t>
      </w:r>
      <w:r w:rsidRPr="00D82760">
        <w:rPr>
          <w:rFonts w:ascii="Times New Roman" w:eastAsia="標楷體" w:hAnsi="Times New Roman" w:cs="Times New Roman"/>
          <w:spacing w:val="21"/>
          <w:sz w:val="24"/>
          <w:szCs w:val="24"/>
        </w:rPr>
        <w:t xml:space="preserve"> </w:t>
      </w:r>
      <w:r w:rsidRPr="00D82760">
        <w:rPr>
          <w:rFonts w:ascii="Times New Roman" w:eastAsia="標楷體" w:hAnsi="Times New Roman" w:cs="Times New Roman"/>
          <w:sz w:val="24"/>
          <w:szCs w:val="24"/>
        </w:rPr>
        <w:t>Chen,</w:t>
      </w:r>
      <w:r w:rsidRPr="00D82760">
        <w:rPr>
          <w:rFonts w:ascii="Times New Roman" w:eastAsia="標楷體" w:hAnsi="Times New Roman" w:cs="Times New Roman"/>
          <w:spacing w:val="16"/>
          <w:sz w:val="24"/>
          <w:szCs w:val="24"/>
        </w:rPr>
        <w:t xml:space="preserve"> </w:t>
      </w:r>
      <w:r w:rsidRPr="00D82760">
        <w:rPr>
          <w:rFonts w:ascii="Times New Roman" w:eastAsia="標楷體" w:hAnsi="Times New Roman" w:cs="Times New Roman"/>
          <w:spacing w:val="-10"/>
          <w:sz w:val="24"/>
          <w:szCs w:val="24"/>
        </w:rPr>
        <w:t>W</w:t>
      </w:r>
      <w:r w:rsidRPr="00D82760">
        <w:rPr>
          <w:rFonts w:ascii="Times New Roman" w:eastAsia="標楷體" w:hAnsi="Times New Roman" w:cs="Times New Roman"/>
          <w:sz w:val="24"/>
          <w:szCs w:val="24"/>
        </w:rPr>
        <w:t>u-Chou</w:t>
      </w:r>
      <w:r w:rsidRPr="00D82760">
        <w:rPr>
          <w:rFonts w:ascii="Times New Roman" w:eastAsia="標楷體" w:hAnsi="Times New Roman" w:cs="Times New Roman"/>
          <w:spacing w:val="20"/>
          <w:sz w:val="24"/>
          <w:szCs w:val="24"/>
        </w:rPr>
        <w:t xml:space="preserve"> </w:t>
      </w:r>
      <w:r w:rsidRPr="00D82760">
        <w:rPr>
          <w:rFonts w:ascii="Times New Roman" w:eastAsia="標楷體" w:hAnsi="Times New Roman" w:cs="Times New Roman"/>
          <w:sz w:val="24"/>
          <w:szCs w:val="24"/>
        </w:rPr>
        <w:t>Lin,</w:t>
      </w:r>
      <w:r w:rsidRPr="00D82760">
        <w:rPr>
          <w:rFonts w:ascii="Times New Roman" w:eastAsia="標楷體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D82760">
        <w:rPr>
          <w:rFonts w:ascii="Times New Roman" w:eastAsia="標楷體" w:hAnsi="Times New Roman" w:cs="Times New Roman"/>
          <w:sz w:val="24"/>
          <w:szCs w:val="24"/>
        </w:rPr>
        <w:t>Chih</w:t>
      </w:r>
      <w:proofErr w:type="spellEnd"/>
      <w:r w:rsidRPr="00D82760">
        <w:rPr>
          <w:rFonts w:ascii="Times New Roman" w:eastAsia="標楷體" w:hAnsi="Times New Roman" w:cs="Times New Roman"/>
          <w:sz w:val="24"/>
          <w:szCs w:val="24"/>
        </w:rPr>
        <w:t>-Mei</w:t>
      </w:r>
      <w:r w:rsidRPr="00D82760">
        <w:rPr>
          <w:rFonts w:ascii="Times New Roman" w:eastAsia="標楷體" w:hAnsi="Times New Roman" w:cs="Times New Roman"/>
          <w:spacing w:val="13"/>
          <w:sz w:val="24"/>
          <w:szCs w:val="24"/>
        </w:rPr>
        <w:t xml:space="preserve"> </w:t>
      </w:r>
      <w:r w:rsidRPr="00D82760">
        <w:rPr>
          <w:rFonts w:ascii="Times New Roman" w:eastAsia="標楷體" w:hAnsi="Times New Roman" w:cs="Times New Roman"/>
          <w:sz w:val="24"/>
          <w:szCs w:val="24"/>
        </w:rPr>
        <w:t>Chen,</w:t>
      </w:r>
      <w:r w:rsidRPr="00D82760">
        <w:rPr>
          <w:rFonts w:ascii="Times New Roman" w:eastAsia="標楷體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D82760">
        <w:rPr>
          <w:rFonts w:ascii="Times New Roman" w:eastAsia="標楷體" w:hAnsi="Times New Roman" w:cs="Times New Roman"/>
          <w:sz w:val="24"/>
          <w:szCs w:val="24"/>
        </w:rPr>
        <w:t>Chih</w:t>
      </w:r>
      <w:proofErr w:type="spellEnd"/>
      <w:r w:rsidRPr="00D82760">
        <w:rPr>
          <w:rFonts w:ascii="Times New Roman" w:eastAsia="標楷體" w:hAnsi="Times New Roman" w:cs="Times New Roman"/>
          <w:sz w:val="24"/>
          <w:szCs w:val="24"/>
        </w:rPr>
        <w:t>-Ping</w:t>
      </w:r>
      <w:r w:rsidRPr="00D82760">
        <w:rPr>
          <w:rFonts w:ascii="Times New Roman" w:eastAsia="標楷體" w:hAnsi="Times New Roman" w:cs="Times New Roman"/>
          <w:spacing w:val="12"/>
          <w:sz w:val="24"/>
          <w:szCs w:val="24"/>
        </w:rPr>
        <w:t xml:space="preserve"> </w:t>
      </w:r>
      <w:r w:rsidRPr="00D82760">
        <w:rPr>
          <w:rFonts w:ascii="Times New Roman" w:eastAsia="標楷體" w:hAnsi="Times New Roman" w:cs="Times New Roman"/>
          <w:sz w:val="24"/>
          <w:szCs w:val="24"/>
        </w:rPr>
        <w:t>Chen,</w:t>
      </w:r>
      <w:r w:rsidRPr="00D82760">
        <w:rPr>
          <w:rFonts w:ascii="Times New Roman" w:eastAsia="標楷體" w:hAnsi="Times New Roman" w:cs="Times New Roman"/>
          <w:spacing w:val="16"/>
          <w:sz w:val="24"/>
          <w:szCs w:val="24"/>
        </w:rPr>
        <w:t xml:space="preserve"> </w:t>
      </w:r>
      <w:r w:rsidRPr="00D82760">
        <w:rPr>
          <w:rFonts w:ascii="Times New Roman" w:eastAsia="標楷體" w:hAnsi="Times New Roman" w:cs="Times New Roman"/>
          <w:b/>
          <w:bCs/>
          <w:sz w:val="24"/>
          <w:szCs w:val="24"/>
        </w:rPr>
        <w:t>Shan-</w:t>
      </w:r>
      <w:proofErr w:type="spellStart"/>
      <w:r w:rsidRPr="00D82760">
        <w:rPr>
          <w:rFonts w:ascii="Times New Roman" w:eastAsia="標楷體" w:hAnsi="Times New Roman" w:cs="Times New Roman"/>
          <w:b/>
          <w:bCs/>
          <w:sz w:val="24"/>
          <w:szCs w:val="24"/>
        </w:rPr>
        <w:t>Chih</w:t>
      </w:r>
      <w:proofErr w:type="spellEnd"/>
      <w:r w:rsidRPr="00D82760">
        <w:rPr>
          <w:rFonts w:ascii="Times New Roman" w:eastAsia="標楷體" w:hAnsi="Times New Roman" w:cs="Times New Roman"/>
          <w:b/>
          <w:bCs/>
          <w:sz w:val="24"/>
          <w:szCs w:val="24"/>
        </w:rPr>
        <w:t xml:space="preserve"> Lee</w:t>
      </w:r>
      <w:r w:rsidRPr="00D82760">
        <w:rPr>
          <w:rFonts w:ascii="Times New Roman" w:eastAsia="標楷體" w:hAnsi="Times New Roman" w:cs="Times New Roman"/>
          <w:sz w:val="24"/>
          <w:szCs w:val="24"/>
        </w:rPr>
        <w:t>,</w:t>
      </w:r>
      <w:r w:rsidRPr="00D82760">
        <w:rPr>
          <w:rFonts w:ascii="Times New Roman" w:eastAsia="標楷體" w:hAnsi="Times New Roman" w:cs="Times New Roman"/>
          <w:spacing w:val="35"/>
          <w:sz w:val="24"/>
          <w:szCs w:val="24"/>
        </w:rPr>
        <w:t xml:space="preserve"> </w:t>
      </w:r>
      <w:r w:rsidRPr="00D82760">
        <w:rPr>
          <w:rFonts w:ascii="Times New Roman" w:eastAsia="標楷體" w:hAnsi="Times New Roman" w:cs="Times New Roman"/>
          <w:sz w:val="24"/>
          <w:szCs w:val="24"/>
        </w:rPr>
        <w:t>Jim</w:t>
      </w:r>
      <w:r w:rsidRPr="00D82760">
        <w:rPr>
          <w:rFonts w:ascii="Times New Roman" w:eastAsia="標楷體" w:hAnsi="Times New Roman" w:cs="Times New Roman"/>
          <w:spacing w:val="30"/>
          <w:sz w:val="24"/>
          <w:szCs w:val="24"/>
        </w:rPr>
        <w:t xml:space="preserve"> </w:t>
      </w:r>
      <w:r w:rsidRPr="00D82760">
        <w:rPr>
          <w:rFonts w:ascii="Times New Roman" w:eastAsia="標楷體" w:hAnsi="Times New Roman" w:cs="Times New Roman"/>
          <w:sz w:val="24"/>
          <w:szCs w:val="24"/>
        </w:rPr>
        <w:t>J</w:t>
      </w:r>
      <w:r w:rsidRPr="00D82760">
        <w:rPr>
          <w:rFonts w:ascii="Times New Roman" w:eastAsia="標楷體" w:hAnsi="Times New Roman" w:cs="Times New Roman"/>
          <w:spacing w:val="2"/>
          <w:sz w:val="24"/>
          <w:szCs w:val="24"/>
        </w:rPr>
        <w:t>i</w:t>
      </w:r>
      <w:r w:rsidRPr="00D82760">
        <w:rPr>
          <w:rFonts w:ascii="Times New Roman" w:eastAsia="標楷體" w:hAnsi="Times New Roman" w:cs="Times New Roman"/>
          <w:sz w:val="24"/>
          <w:szCs w:val="24"/>
        </w:rPr>
        <w:t>nn-</w:t>
      </w:r>
      <w:proofErr w:type="spellStart"/>
      <w:r w:rsidRPr="00D82760">
        <w:rPr>
          <w:rFonts w:ascii="Times New Roman" w:eastAsia="標楷體" w:hAnsi="Times New Roman" w:cs="Times New Roman"/>
          <w:sz w:val="24"/>
          <w:szCs w:val="24"/>
        </w:rPr>
        <w:t>Chyuan</w:t>
      </w:r>
      <w:proofErr w:type="spellEnd"/>
      <w:r w:rsidRPr="00D82760">
        <w:rPr>
          <w:rFonts w:ascii="Times New Roman" w:eastAsia="標楷體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D82760">
        <w:rPr>
          <w:rFonts w:ascii="Times New Roman" w:eastAsia="標楷體" w:hAnsi="Times New Roman" w:cs="Times New Roman"/>
          <w:sz w:val="24"/>
          <w:szCs w:val="24"/>
        </w:rPr>
        <w:t>Sheu</w:t>
      </w:r>
      <w:proofErr w:type="spellEnd"/>
      <w:r w:rsidRPr="00D82760">
        <w:rPr>
          <w:rFonts w:ascii="Times New Roman" w:eastAsia="標楷體" w:hAnsi="Times New Roman" w:cs="Times New Roman"/>
          <w:spacing w:val="35"/>
          <w:sz w:val="24"/>
          <w:szCs w:val="24"/>
        </w:rPr>
        <w:t xml:space="preserve"> </w:t>
      </w:r>
      <w:r w:rsidRPr="00D82760">
        <w:rPr>
          <w:rFonts w:ascii="Times New Roman" w:eastAsia="標楷體" w:hAnsi="Times New Roman" w:cs="Times New Roman"/>
          <w:sz w:val="24"/>
          <w:szCs w:val="24"/>
        </w:rPr>
        <w:t>and</w:t>
      </w:r>
      <w:r w:rsidRPr="00D82760">
        <w:rPr>
          <w:rFonts w:ascii="Times New Roman" w:eastAsia="標楷體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D82760">
        <w:rPr>
          <w:rFonts w:ascii="Times New Roman" w:eastAsia="標楷體" w:hAnsi="Times New Roman" w:cs="Times New Roman"/>
          <w:sz w:val="24"/>
          <w:szCs w:val="24"/>
        </w:rPr>
        <w:t>Fuu</w:t>
      </w:r>
      <w:proofErr w:type="spellEnd"/>
      <w:r w:rsidRPr="00D82760">
        <w:rPr>
          <w:rFonts w:ascii="Times New Roman" w:eastAsia="標楷體" w:hAnsi="Times New Roman" w:cs="Times New Roman"/>
          <w:sz w:val="24"/>
          <w:szCs w:val="24"/>
        </w:rPr>
        <w:t>-Jen</w:t>
      </w:r>
      <w:r w:rsidRPr="00D82760">
        <w:rPr>
          <w:rFonts w:ascii="Times New Roman" w:eastAsia="標楷體" w:hAnsi="Times New Roman" w:cs="Times New Roman"/>
          <w:spacing w:val="35"/>
          <w:sz w:val="24"/>
          <w:szCs w:val="24"/>
        </w:rPr>
        <w:t xml:space="preserve"> </w:t>
      </w:r>
      <w:r w:rsidRPr="00D82760">
        <w:rPr>
          <w:rFonts w:ascii="Times New Roman" w:eastAsia="標楷體" w:hAnsi="Times New Roman" w:cs="Times New Roman"/>
          <w:spacing w:val="-17"/>
          <w:sz w:val="24"/>
          <w:szCs w:val="24"/>
        </w:rPr>
        <w:t>T</w:t>
      </w:r>
      <w:r w:rsidRPr="00D82760">
        <w:rPr>
          <w:rFonts w:ascii="Times New Roman" w:eastAsia="標楷體" w:hAnsi="Times New Roman" w:cs="Times New Roman"/>
          <w:sz w:val="24"/>
          <w:szCs w:val="24"/>
        </w:rPr>
        <w:t>sai</w:t>
      </w:r>
      <w:r w:rsidRPr="00D82760">
        <w:rPr>
          <w:rFonts w:ascii="Times New Roman" w:eastAsia="標楷體" w:hAnsi="Times New Roman" w:cs="Times New Roman"/>
          <w:spacing w:val="31"/>
          <w:sz w:val="24"/>
          <w:szCs w:val="24"/>
        </w:rPr>
        <w:t xml:space="preserve"> </w:t>
      </w:r>
      <w:r w:rsidRPr="00D82760">
        <w:rPr>
          <w:rFonts w:ascii="Times New Roman" w:eastAsia="標楷體" w:hAnsi="Times New Roman" w:cs="Times New Roman"/>
          <w:sz w:val="24"/>
          <w:szCs w:val="24"/>
        </w:rPr>
        <w:t>(2012)</w:t>
      </w:r>
      <w:r w:rsidRPr="00D82760">
        <w:rPr>
          <w:rFonts w:ascii="Times New Roman" w:eastAsia="標楷體" w:hAnsi="Times New Roman" w:cs="Times New Roman"/>
          <w:spacing w:val="35"/>
          <w:sz w:val="24"/>
          <w:szCs w:val="24"/>
        </w:rPr>
        <w:t xml:space="preserve"> </w:t>
      </w:r>
      <w:r w:rsidRPr="00D82760">
        <w:rPr>
          <w:rFonts w:ascii="Times New Roman" w:eastAsia="標楷體" w:hAnsi="Times New Roman" w:cs="Times New Roman"/>
          <w:sz w:val="24"/>
          <w:szCs w:val="24"/>
        </w:rPr>
        <w:t>M</w:t>
      </w:r>
      <w:r w:rsidRPr="00D82760">
        <w:rPr>
          <w:rFonts w:ascii="Times New Roman" w:eastAsia="標楷體" w:hAnsi="Times New Roman" w:cs="Times New Roman"/>
          <w:spacing w:val="-2"/>
          <w:sz w:val="24"/>
          <w:szCs w:val="24"/>
        </w:rPr>
        <w:t>U</w:t>
      </w:r>
      <w:r w:rsidRPr="00D82760">
        <w:rPr>
          <w:rFonts w:ascii="Times New Roman" w:eastAsia="標楷體" w:hAnsi="Times New Roman" w:cs="Times New Roman"/>
          <w:sz w:val="24"/>
          <w:szCs w:val="24"/>
        </w:rPr>
        <w:t>C2</w:t>
      </w:r>
      <w:r w:rsidRPr="00D82760">
        <w:rPr>
          <w:rFonts w:ascii="Times New Roman" w:eastAsia="標楷體" w:hAnsi="Times New Roman" w:cs="Times New Roman"/>
          <w:spacing w:val="32"/>
          <w:sz w:val="24"/>
          <w:szCs w:val="24"/>
        </w:rPr>
        <w:t xml:space="preserve"> </w:t>
      </w:r>
      <w:r w:rsidRPr="00D82760">
        <w:rPr>
          <w:rFonts w:ascii="Times New Roman" w:eastAsia="標楷體" w:hAnsi="Times New Roman" w:cs="Times New Roman"/>
          <w:sz w:val="24"/>
          <w:szCs w:val="24"/>
        </w:rPr>
        <w:t>poly</w:t>
      </w:r>
      <w:r w:rsidRPr="00D82760">
        <w:rPr>
          <w:rFonts w:ascii="Times New Roman" w:eastAsia="標楷體" w:hAnsi="Times New Roman" w:cs="Times New Roman"/>
          <w:spacing w:val="-2"/>
          <w:sz w:val="24"/>
          <w:szCs w:val="24"/>
        </w:rPr>
        <w:t>m</w:t>
      </w:r>
      <w:r w:rsidRPr="00D82760">
        <w:rPr>
          <w:rFonts w:ascii="Times New Roman" w:eastAsia="標楷體" w:hAnsi="Times New Roman" w:cs="Times New Roman"/>
          <w:sz w:val="24"/>
          <w:szCs w:val="24"/>
        </w:rPr>
        <w:t>orphis</w:t>
      </w:r>
      <w:r w:rsidRPr="00D82760">
        <w:rPr>
          <w:rFonts w:ascii="Times New Roman" w:eastAsia="標楷體" w:hAnsi="Times New Roman" w:cs="Times New Roman"/>
          <w:spacing w:val="-2"/>
          <w:sz w:val="24"/>
          <w:szCs w:val="24"/>
        </w:rPr>
        <w:t>m</w:t>
      </w:r>
      <w:r w:rsidRPr="00D82760">
        <w:rPr>
          <w:rFonts w:ascii="Times New Roman" w:eastAsia="標楷體" w:hAnsi="Times New Roman" w:cs="Times New Roman"/>
          <w:sz w:val="24"/>
          <w:szCs w:val="24"/>
        </w:rPr>
        <w:t>s</w:t>
      </w:r>
      <w:r w:rsidRPr="00D82760">
        <w:rPr>
          <w:rFonts w:ascii="Times New Roman" w:eastAsia="標楷體" w:hAnsi="Times New Roman" w:cs="Times New Roman"/>
          <w:spacing w:val="21"/>
          <w:sz w:val="24"/>
          <w:szCs w:val="24"/>
        </w:rPr>
        <w:t xml:space="preserve"> </w:t>
      </w:r>
      <w:r w:rsidRPr="00D82760">
        <w:rPr>
          <w:rFonts w:ascii="Times New Roman" w:eastAsia="標楷體" w:hAnsi="Times New Roman" w:cs="Times New Roman"/>
          <w:sz w:val="24"/>
          <w:szCs w:val="24"/>
        </w:rPr>
        <w:t>are</w:t>
      </w:r>
      <w:r w:rsidRPr="00D82760">
        <w:rPr>
          <w:rFonts w:ascii="Times New Roman" w:eastAsia="標楷體" w:hAnsi="Times New Roman" w:cs="Times New Roman"/>
          <w:spacing w:val="32"/>
          <w:sz w:val="24"/>
          <w:szCs w:val="24"/>
        </w:rPr>
        <w:t xml:space="preserve"> </w:t>
      </w:r>
      <w:r w:rsidRPr="00D82760">
        <w:rPr>
          <w:rFonts w:ascii="Times New Roman" w:eastAsia="標楷體" w:hAnsi="Times New Roman" w:cs="Times New Roman"/>
          <w:sz w:val="24"/>
          <w:szCs w:val="24"/>
        </w:rPr>
        <w:t>associated with</w:t>
      </w:r>
      <w:r w:rsidRPr="00D82760">
        <w:rPr>
          <w:rFonts w:ascii="Times New Roman" w:eastAsia="標楷體" w:hAnsi="Times New Roman" w:cs="Times New Roman"/>
          <w:spacing w:val="11"/>
          <w:sz w:val="24"/>
          <w:szCs w:val="24"/>
        </w:rPr>
        <w:t xml:space="preserve"> </w:t>
      </w:r>
      <w:r w:rsidRPr="00D82760">
        <w:rPr>
          <w:rFonts w:ascii="Times New Roman" w:eastAsia="標楷體" w:hAnsi="Times New Roman" w:cs="Times New Roman"/>
          <w:sz w:val="24"/>
          <w:szCs w:val="24"/>
        </w:rPr>
        <w:t>endometriosis</w:t>
      </w:r>
      <w:r w:rsidRPr="00D82760">
        <w:rPr>
          <w:rFonts w:ascii="Times New Roman" w:eastAsia="標楷體" w:hAnsi="Times New Roman" w:cs="Times New Roman"/>
          <w:spacing w:val="2"/>
          <w:sz w:val="24"/>
          <w:szCs w:val="24"/>
        </w:rPr>
        <w:t xml:space="preserve"> </w:t>
      </w:r>
      <w:r w:rsidRPr="00D82760">
        <w:rPr>
          <w:rFonts w:ascii="Times New Roman" w:eastAsia="標楷體" w:hAnsi="Times New Roman" w:cs="Times New Roman"/>
          <w:sz w:val="24"/>
          <w:szCs w:val="24"/>
        </w:rPr>
        <w:t>develop</w:t>
      </w:r>
      <w:r w:rsidRPr="00D82760">
        <w:rPr>
          <w:rFonts w:ascii="Times New Roman" w:eastAsia="標楷體" w:hAnsi="Times New Roman" w:cs="Times New Roman"/>
          <w:spacing w:val="-2"/>
          <w:sz w:val="24"/>
          <w:szCs w:val="24"/>
        </w:rPr>
        <w:t>m</w:t>
      </w:r>
      <w:r w:rsidRPr="00D82760">
        <w:rPr>
          <w:rFonts w:ascii="Times New Roman" w:eastAsia="標楷體" w:hAnsi="Times New Roman" w:cs="Times New Roman"/>
          <w:sz w:val="24"/>
          <w:szCs w:val="24"/>
        </w:rPr>
        <w:t>ent</w:t>
      </w:r>
      <w:r w:rsidRPr="00D82760">
        <w:rPr>
          <w:rFonts w:ascii="Times New Roman" w:eastAsia="標楷體" w:hAnsi="Times New Roman" w:cs="Times New Roman"/>
          <w:spacing w:val="3"/>
          <w:sz w:val="24"/>
          <w:szCs w:val="24"/>
        </w:rPr>
        <w:t xml:space="preserve"> </w:t>
      </w:r>
      <w:r w:rsidRPr="00D82760">
        <w:rPr>
          <w:rFonts w:ascii="Times New Roman" w:eastAsia="標楷體" w:hAnsi="Times New Roman" w:cs="Times New Roman"/>
          <w:spacing w:val="-1"/>
          <w:sz w:val="24"/>
          <w:szCs w:val="24"/>
        </w:rPr>
        <w:t>a</w:t>
      </w:r>
      <w:r w:rsidRPr="00D82760">
        <w:rPr>
          <w:rFonts w:ascii="Times New Roman" w:eastAsia="標楷體" w:hAnsi="Times New Roman" w:cs="Times New Roman"/>
          <w:sz w:val="24"/>
          <w:szCs w:val="24"/>
        </w:rPr>
        <w:t>nd</w:t>
      </w:r>
      <w:r w:rsidRPr="00D82760">
        <w:rPr>
          <w:rFonts w:ascii="Times New Roman" w:eastAsia="標楷體" w:hAnsi="Times New Roman" w:cs="Times New Roman"/>
          <w:spacing w:val="13"/>
          <w:sz w:val="24"/>
          <w:szCs w:val="24"/>
        </w:rPr>
        <w:t xml:space="preserve"> </w:t>
      </w:r>
      <w:r w:rsidRPr="00D82760">
        <w:rPr>
          <w:rFonts w:ascii="Times New Roman" w:eastAsia="標楷體" w:hAnsi="Times New Roman" w:cs="Times New Roman"/>
          <w:sz w:val="24"/>
          <w:szCs w:val="24"/>
        </w:rPr>
        <w:t>infertility:</w:t>
      </w:r>
      <w:r w:rsidRPr="00D82760">
        <w:rPr>
          <w:rFonts w:ascii="Times New Roman" w:eastAsia="標楷體" w:hAnsi="Times New Roman" w:cs="Times New Roman"/>
          <w:spacing w:val="4"/>
          <w:sz w:val="24"/>
          <w:szCs w:val="24"/>
        </w:rPr>
        <w:t xml:space="preserve"> </w:t>
      </w:r>
      <w:r w:rsidRPr="00D82760">
        <w:rPr>
          <w:rFonts w:ascii="Times New Roman" w:eastAsia="標楷體" w:hAnsi="Times New Roman" w:cs="Times New Roman"/>
          <w:sz w:val="24"/>
          <w:szCs w:val="24"/>
        </w:rPr>
        <w:t>a</w:t>
      </w:r>
      <w:r w:rsidRPr="00D82760">
        <w:rPr>
          <w:rFonts w:ascii="Times New Roman" w:eastAsia="標楷體" w:hAnsi="Times New Roman" w:cs="Times New Roman"/>
          <w:spacing w:val="13"/>
          <w:sz w:val="24"/>
          <w:szCs w:val="24"/>
        </w:rPr>
        <w:t xml:space="preserve"> </w:t>
      </w:r>
      <w:r w:rsidRPr="00D82760">
        <w:rPr>
          <w:rFonts w:ascii="Times New Roman" w:eastAsia="標楷體" w:hAnsi="Times New Roman" w:cs="Times New Roman"/>
          <w:sz w:val="24"/>
          <w:szCs w:val="24"/>
        </w:rPr>
        <w:t>case-control</w:t>
      </w:r>
      <w:r w:rsidRPr="00D82760">
        <w:rPr>
          <w:rFonts w:ascii="Times New Roman" w:eastAsia="標楷體" w:hAnsi="Times New Roman" w:cs="Times New Roman"/>
          <w:spacing w:val="2"/>
          <w:sz w:val="24"/>
          <w:szCs w:val="24"/>
        </w:rPr>
        <w:t xml:space="preserve"> </w:t>
      </w:r>
      <w:r w:rsidRPr="00D82760">
        <w:rPr>
          <w:rFonts w:ascii="Times New Roman" w:eastAsia="標楷體" w:hAnsi="Times New Roman" w:cs="Times New Roman"/>
          <w:sz w:val="24"/>
          <w:szCs w:val="24"/>
        </w:rPr>
        <w:t>study.</w:t>
      </w:r>
      <w:r w:rsidRPr="00D82760">
        <w:rPr>
          <w:rFonts w:ascii="Times New Roman" w:eastAsia="標楷體" w:hAnsi="Times New Roman" w:cs="Times New Roman"/>
          <w:spacing w:val="8"/>
          <w:sz w:val="24"/>
          <w:szCs w:val="24"/>
        </w:rPr>
        <w:t xml:space="preserve"> </w:t>
      </w:r>
      <w:r w:rsidRPr="00D82760">
        <w:rPr>
          <w:rFonts w:ascii="Times New Roman" w:eastAsia="標楷體" w:hAnsi="Times New Roman" w:cs="Times New Roman"/>
          <w:i/>
          <w:spacing w:val="-1"/>
          <w:sz w:val="24"/>
          <w:szCs w:val="24"/>
        </w:rPr>
        <w:t>B</w:t>
      </w:r>
      <w:r w:rsidRPr="00D82760">
        <w:rPr>
          <w:rFonts w:ascii="Times New Roman" w:eastAsia="標楷體" w:hAnsi="Times New Roman" w:cs="Times New Roman"/>
          <w:i/>
          <w:sz w:val="24"/>
          <w:szCs w:val="24"/>
        </w:rPr>
        <w:t>MC</w:t>
      </w:r>
      <w:r w:rsidRPr="00D82760">
        <w:rPr>
          <w:rFonts w:ascii="Times New Roman" w:eastAsia="標楷體" w:hAnsi="Times New Roman" w:cs="Times New Roman"/>
          <w:i/>
          <w:spacing w:val="14"/>
          <w:sz w:val="24"/>
          <w:szCs w:val="24"/>
        </w:rPr>
        <w:t xml:space="preserve"> </w:t>
      </w:r>
      <w:r w:rsidRPr="00D82760">
        <w:rPr>
          <w:rFonts w:ascii="Times New Roman" w:eastAsia="標楷體" w:hAnsi="Times New Roman" w:cs="Times New Roman"/>
          <w:i/>
          <w:sz w:val="24"/>
          <w:szCs w:val="24"/>
        </w:rPr>
        <w:t>Medical</w:t>
      </w:r>
      <w:r w:rsidRPr="00D82760">
        <w:rPr>
          <w:rFonts w:ascii="Times New Roman" w:eastAsia="標楷體" w:hAnsi="Times New Roman" w:cs="Times New Roman"/>
          <w:i/>
          <w:spacing w:val="14"/>
          <w:sz w:val="24"/>
          <w:szCs w:val="24"/>
        </w:rPr>
        <w:t xml:space="preserve"> </w:t>
      </w:r>
      <w:r w:rsidRPr="00D82760">
        <w:rPr>
          <w:rFonts w:ascii="Times New Roman" w:eastAsia="標楷體" w:hAnsi="Times New Roman" w:cs="Times New Roman"/>
          <w:i/>
          <w:sz w:val="24"/>
          <w:szCs w:val="24"/>
        </w:rPr>
        <w:t>Genetic</w:t>
      </w:r>
      <w:r w:rsidRPr="00D82760">
        <w:rPr>
          <w:rFonts w:ascii="Times New Roman" w:eastAsia="標楷體" w:hAnsi="Times New Roman" w:cs="Times New Roman"/>
          <w:i/>
          <w:spacing w:val="1"/>
          <w:sz w:val="24"/>
          <w:szCs w:val="24"/>
        </w:rPr>
        <w:t>s</w:t>
      </w:r>
      <w:r w:rsidRPr="00D82760">
        <w:rPr>
          <w:rFonts w:ascii="Times New Roman" w:eastAsia="標楷體" w:hAnsi="Times New Roman" w:cs="Times New Roman"/>
          <w:sz w:val="24"/>
          <w:szCs w:val="24"/>
        </w:rPr>
        <w:t>,</w:t>
      </w:r>
      <w:r w:rsidRPr="00D827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Pr="00D82760">
        <w:rPr>
          <w:rFonts w:ascii="Times New Roman" w:eastAsia="標楷體" w:hAnsi="Times New Roman" w:cs="Times New Roman"/>
          <w:sz w:val="24"/>
          <w:szCs w:val="24"/>
        </w:rPr>
        <w:t>13:15.</w:t>
      </w:r>
      <w:r w:rsidRPr="00D82760">
        <w:rPr>
          <w:rFonts w:ascii="Times New Roman" w:eastAsia="標楷體" w:hAnsi="Times New Roman" w:cs="Times New Roman"/>
          <w:spacing w:val="-6"/>
          <w:sz w:val="24"/>
          <w:szCs w:val="24"/>
        </w:rPr>
        <w:t xml:space="preserve"> </w:t>
      </w:r>
      <w:r w:rsidRPr="00D82760">
        <w:rPr>
          <w:rFonts w:ascii="Times New Roman" w:eastAsia="標楷體" w:hAnsi="Times New Roman" w:cs="Times New Roman"/>
          <w:color w:val="241F20"/>
          <w:sz w:val="24"/>
          <w:szCs w:val="24"/>
        </w:rPr>
        <w:t>(SCI,</w:t>
      </w:r>
      <w:r w:rsidRPr="00D82760">
        <w:rPr>
          <w:rFonts w:ascii="Times New Roman" w:eastAsia="標楷體" w:hAnsi="Times New Roman" w:cs="Times New Roman"/>
          <w:color w:val="241F20"/>
          <w:spacing w:val="-1"/>
          <w:sz w:val="24"/>
          <w:szCs w:val="24"/>
        </w:rPr>
        <w:t xml:space="preserve"> </w:t>
      </w:r>
      <w:r w:rsidRPr="00D82760">
        <w:rPr>
          <w:rFonts w:ascii="Times New Roman" w:eastAsia="標楷體" w:hAnsi="Times New Roman" w:cs="Times New Roman"/>
          <w:color w:val="241F20"/>
          <w:sz w:val="24"/>
          <w:szCs w:val="24"/>
        </w:rPr>
        <w:t>I</w:t>
      </w:r>
      <w:r w:rsidRPr="00D82760">
        <w:rPr>
          <w:rFonts w:ascii="Times New Roman" w:eastAsia="標楷體" w:hAnsi="Times New Roman" w:cs="Times New Roman"/>
          <w:color w:val="241F20"/>
          <w:spacing w:val="-2"/>
          <w:sz w:val="24"/>
          <w:szCs w:val="24"/>
        </w:rPr>
        <w:t>m</w:t>
      </w:r>
      <w:r w:rsidRPr="00D82760">
        <w:rPr>
          <w:rFonts w:ascii="Times New Roman" w:eastAsia="標楷體" w:hAnsi="Times New Roman" w:cs="Times New Roman"/>
          <w:color w:val="241F20"/>
          <w:sz w:val="24"/>
          <w:szCs w:val="24"/>
        </w:rPr>
        <w:t>pact</w:t>
      </w:r>
      <w:r w:rsidRPr="00D82760">
        <w:rPr>
          <w:rFonts w:ascii="Times New Roman" w:eastAsia="標楷體" w:hAnsi="Times New Roman" w:cs="Times New Roman"/>
          <w:color w:val="241F20"/>
          <w:spacing w:val="-7"/>
          <w:sz w:val="24"/>
          <w:szCs w:val="24"/>
        </w:rPr>
        <w:t xml:space="preserve"> </w:t>
      </w:r>
      <w:r w:rsidRPr="00D82760">
        <w:rPr>
          <w:rFonts w:ascii="Times New Roman" w:eastAsia="標楷體" w:hAnsi="Times New Roman" w:cs="Times New Roman"/>
          <w:color w:val="241F20"/>
          <w:sz w:val="24"/>
          <w:szCs w:val="24"/>
        </w:rPr>
        <w:t>Factor:</w:t>
      </w:r>
      <w:r w:rsidRPr="00D82760">
        <w:rPr>
          <w:rFonts w:ascii="Times New Roman" w:eastAsia="標楷體" w:hAnsi="Times New Roman" w:cs="Times New Roman"/>
          <w:color w:val="241F20"/>
          <w:spacing w:val="-7"/>
          <w:sz w:val="24"/>
          <w:szCs w:val="24"/>
        </w:rPr>
        <w:t xml:space="preserve"> </w:t>
      </w:r>
      <w:r w:rsidRPr="00D82760">
        <w:rPr>
          <w:rFonts w:ascii="Times New Roman" w:eastAsia="標楷體" w:hAnsi="Times New Roman" w:cs="Times New Roman"/>
          <w:color w:val="000000"/>
          <w:sz w:val="24"/>
          <w:szCs w:val="24"/>
        </w:rPr>
        <w:t>2.44</w:t>
      </w:r>
      <w:r w:rsidRPr="00D82760">
        <w:rPr>
          <w:rFonts w:ascii="Times New Roman" w:eastAsia="標楷體" w:hAnsi="Times New Roman" w:cs="Times New Roman"/>
          <w:color w:val="241F20"/>
          <w:sz w:val="24"/>
          <w:szCs w:val="24"/>
        </w:rPr>
        <w:t>)</w:t>
      </w:r>
    </w:p>
    <w:p w:rsidR="007E5217" w:rsidRPr="007E5217" w:rsidRDefault="007E5217" w:rsidP="00847CCE">
      <w:pPr>
        <w:pStyle w:val="a7"/>
        <w:numPr>
          <w:ilvl w:val="0"/>
          <w:numId w:val="1"/>
        </w:numPr>
        <w:spacing w:before="98" w:after="0" w:line="240" w:lineRule="auto"/>
        <w:ind w:leftChars="0" w:right="4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7E5217">
        <w:rPr>
          <w:rFonts w:ascii="Times New Roman" w:eastAsia="標楷體" w:hAnsi="Times New Roman" w:cs="Times New Roman"/>
          <w:sz w:val="24"/>
          <w:szCs w:val="24"/>
        </w:rPr>
        <w:t>Ying-</w:t>
      </w:r>
      <w:proofErr w:type="spellStart"/>
      <w:r w:rsidRPr="007E5217">
        <w:rPr>
          <w:rFonts w:ascii="Times New Roman" w:eastAsia="標楷體" w:hAnsi="Times New Roman" w:cs="Times New Roman"/>
          <w:sz w:val="24"/>
          <w:szCs w:val="24"/>
        </w:rPr>
        <w:t>Lan</w:t>
      </w:r>
      <w:proofErr w:type="spellEnd"/>
      <w:r w:rsidRPr="007E5217">
        <w:rPr>
          <w:rFonts w:ascii="Times New Roman" w:eastAsia="標楷體" w:hAnsi="Times New Roman" w:cs="Times New Roman"/>
          <w:sz w:val="24"/>
          <w:szCs w:val="24"/>
        </w:rPr>
        <w:t xml:space="preserve"> Liao, Yu-Sheng </w:t>
      </w:r>
      <w:proofErr w:type="spellStart"/>
      <w:r w:rsidRPr="007E5217">
        <w:rPr>
          <w:rFonts w:ascii="Times New Roman" w:eastAsia="標楷體" w:hAnsi="Times New Roman" w:cs="Times New Roman"/>
          <w:sz w:val="24"/>
          <w:szCs w:val="24"/>
        </w:rPr>
        <w:t>Tyan</w:t>
      </w:r>
      <w:proofErr w:type="spellEnd"/>
      <w:r w:rsidRPr="007E5217">
        <w:rPr>
          <w:rFonts w:ascii="Times New Roman" w:eastAsia="標楷體" w:hAnsi="Times New Roman" w:cs="Times New Roman"/>
          <w:sz w:val="24"/>
          <w:szCs w:val="24"/>
        </w:rPr>
        <w:t xml:space="preserve">, </w:t>
      </w:r>
      <w:r w:rsidRPr="007E5217">
        <w:rPr>
          <w:rFonts w:ascii="Times New Roman" w:eastAsia="標楷體" w:hAnsi="Times New Roman" w:cs="Times New Roman"/>
          <w:b/>
          <w:sz w:val="24"/>
          <w:szCs w:val="24"/>
        </w:rPr>
        <w:t>Shan-</w:t>
      </w:r>
      <w:proofErr w:type="spellStart"/>
      <w:r w:rsidRPr="007E5217">
        <w:rPr>
          <w:rFonts w:ascii="Times New Roman" w:eastAsia="標楷體" w:hAnsi="Times New Roman" w:cs="Times New Roman"/>
          <w:b/>
          <w:sz w:val="24"/>
          <w:szCs w:val="24"/>
        </w:rPr>
        <w:t>Chih</w:t>
      </w:r>
      <w:proofErr w:type="spellEnd"/>
      <w:r w:rsidRPr="007E5217">
        <w:rPr>
          <w:rFonts w:ascii="Times New Roman" w:eastAsia="標楷體" w:hAnsi="Times New Roman" w:cs="Times New Roman"/>
          <w:b/>
          <w:sz w:val="24"/>
          <w:szCs w:val="24"/>
        </w:rPr>
        <w:t xml:space="preserve"> Lee</w:t>
      </w:r>
      <w:r w:rsidR="00283268">
        <w:rPr>
          <w:rFonts w:ascii="Times New Roman" w:eastAsia="標楷體" w:hAnsi="Times New Roman" w:cs="Times New Roman"/>
          <w:sz w:val="24"/>
          <w:szCs w:val="24"/>
        </w:rPr>
        <w:t xml:space="preserve">, </w:t>
      </w:r>
      <w:proofErr w:type="spellStart"/>
      <w:r w:rsidR="00283268">
        <w:rPr>
          <w:rFonts w:ascii="Times New Roman" w:eastAsia="標楷體" w:hAnsi="Times New Roman" w:cs="Times New Roman"/>
          <w:sz w:val="24"/>
          <w:szCs w:val="24"/>
        </w:rPr>
        <w:t>Hui</w:t>
      </w:r>
      <w:proofErr w:type="spellEnd"/>
      <w:r w:rsidR="00283268">
        <w:rPr>
          <w:rFonts w:ascii="Times New Roman" w:eastAsia="標楷體" w:hAnsi="Times New Roman" w:cs="Times New Roman"/>
          <w:sz w:val="24"/>
          <w:szCs w:val="24"/>
        </w:rPr>
        <w:t>-Yu Tsai</w:t>
      </w:r>
      <w:r w:rsidR="0028326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="00283268">
        <w:rPr>
          <w:rFonts w:ascii="Times New Roman" w:eastAsia="標楷體" w:hAnsi="Times New Roman" w:cs="Times New Roman"/>
          <w:sz w:val="24"/>
          <w:szCs w:val="24"/>
        </w:rPr>
        <w:t>(2011)</w:t>
      </w:r>
      <w:r w:rsidRPr="007E5217">
        <w:rPr>
          <w:rFonts w:ascii="Times New Roman" w:eastAsia="標楷體" w:hAnsi="Times New Roman" w:cs="Times New Roman"/>
          <w:sz w:val="24"/>
          <w:szCs w:val="24"/>
        </w:rPr>
        <w:t xml:space="preserve"> Optimization of Pediatric Protocol for </w:t>
      </w:r>
      <w:proofErr w:type="spellStart"/>
      <w:r w:rsidRPr="007E5217">
        <w:rPr>
          <w:rFonts w:ascii="Times New Roman" w:eastAsia="標楷體" w:hAnsi="Times New Roman" w:cs="Times New Roman"/>
          <w:sz w:val="24"/>
          <w:szCs w:val="24"/>
        </w:rPr>
        <w:t>Multislice</w:t>
      </w:r>
      <w:proofErr w:type="spellEnd"/>
      <w:r w:rsidRPr="007E5217">
        <w:rPr>
          <w:rFonts w:ascii="Times New Roman" w:eastAsia="標楷體" w:hAnsi="Times New Roman" w:cs="Times New Roman"/>
          <w:sz w:val="24"/>
          <w:szCs w:val="24"/>
        </w:rPr>
        <w:t xml:space="preserve"> CT.</w:t>
      </w:r>
      <w:r w:rsidRPr="00283268">
        <w:rPr>
          <w:rFonts w:ascii="Times New Roman" w:eastAsia="標楷體" w:hAnsi="Times New Roman" w:cs="Times New Roman"/>
          <w:i/>
          <w:sz w:val="24"/>
          <w:szCs w:val="24"/>
        </w:rPr>
        <w:t xml:space="preserve"> Chinese Journal of Radiologic Technology.</w:t>
      </w:r>
      <w:r w:rsidR="0028326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(</w:t>
      </w:r>
      <w:proofErr w:type="spellStart"/>
      <w:r w:rsidR="00283268" w:rsidRPr="00283268">
        <w:rPr>
          <w:rFonts w:ascii="標楷體" w:eastAsia="標楷體" w:hAnsi="標楷體" w:cs="新細明體" w:hint="eastAsia"/>
          <w:sz w:val="24"/>
          <w:szCs w:val="24"/>
        </w:rPr>
        <w:t>中華放射線技術學雜誌</w:t>
      </w:r>
      <w:proofErr w:type="spellEnd"/>
      <w:r w:rsidR="00283268" w:rsidRPr="00283268">
        <w:rPr>
          <w:rFonts w:ascii="標楷體" w:eastAsia="標楷體" w:hAnsi="標楷體" w:cs="Times New Roman" w:hint="eastAsia"/>
          <w:sz w:val="24"/>
          <w:szCs w:val="24"/>
          <w:lang w:eastAsia="zh-TW"/>
        </w:rPr>
        <w:t>)</w:t>
      </w:r>
      <w:r w:rsidRPr="007E5217">
        <w:rPr>
          <w:rFonts w:ascii="Times New Roman" w:eastAsia="標楷體" w:hAnsi="Times New Roman" w:cs="Times New Roman"/>
          <w:sz w:val="24"/>
          <w:szCs w:val="24"/>
        </w:rPr>
        <w:t xml:space="preserve"> 35, 83-90.</w:t>
      </w:r>
    </w:p>
    <w:p w:rsidR="00D82760" w:rsidRPr="00D82760" w:rsidRDefault="00D82760" w:rsidP="00847CCE">
      <w:pPr>
        <w:pStyle w:val="a7"/>
        <w:numPr>
          <w:ilvl w:val="0"/>
          <w:numId w:val="1"/>
        </w:numPr>
        <w:spacing w:before="98" w:after="0" w:line="240" w:lineRule="auto"/>
        <w:ind w:leftChars="0" w:right="42"/>
        <w:rPr>
          <w:rFonts w:ascii="Times New Roman" w:eastAsia="標楷體" w:hAnsi="Times New Roman" w:cs="Times New Roman"/>
          <w:sz w:val="24"/>
          <w:szCs w:val="24"/>
        </w:rPr>
      </w:pPr>
      <w:proofErr w:type="spellStart"/>
      <w:r w:rsidRPr="00D82760">
        <w:rPr>
          <w:rFonts w:ascii="Times New Roman" w:eastAsia="TimesNewRomanPSMT" w:hAnsi="Times New Roman" w:cs="Times New Roman"/>
          <w:color w:val="000000"/>
          <w:sz w:val="24"/>
          <w:szCs w:val="24"/>
        </w:rPr>
        <w:t>Ka-Lok</w:t>
      </w:r>
      <w:proofErr w:type="spellEnd"/>
      <w:r w:rsidRPr="00D8276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Ng, </w:t>
      </w:r>
      <w:proofErr w:type="spellStart"/>
      <w:r w:rsidRPr="00D82760">
        <w:rPr>
          <w:rFonts w:ascii="Times New Roman" w:eastAsia="TimesNewRomanPSMT" w:hAnsi="Times New Roman" w:cs="Times New Roman"/>
          <w:color w:val="000000"/>
          <w:sz w:val="24"/>
          <w:szCs w:val="24"/>
        </w:rPr>
        <w:t>Hsueh-Chuan</w:t>
      </w:r>
      <w:proofErr w:type="spellEnd"/>
      <w:r w:rsidRPr="00D8276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Liu and </w:t>
      </w:r>
      <w:r w:rsidRPr="00847CCE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Shan-</w:t>
      </w:r>
      <w:proofErr w:type="spellStart"/>
      <w:r w:rsidRPr="00847CCE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Chih</w:t>
      </w:r>
      <w:proofErr w:type="spellEnd"/>
      <w:r w:rsidRPr="00847CCE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Lee</w:t>
      </w:r>
      <w:r w:rsidRPr="00D82760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D8276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(2009) </w:t>
      </w:r>
      <w:proofErr w:type="spellStart"/>
      <w:r w:rsidRPr="00D82760">
        <w:rPr>
          <w:rFonts w:ascii="Times New Roman" w:eastAsia="TimesNewRomanPSMT" w:hAnsi="Times New Roman" w:cs="Times New Roman"/>
          <w:color w:val="000000"/>
          <w:sz w:val="24"/>
          <w:szCs w:val="24"/>
        </w:rPr>
        <w:t>ncRNAppi</w:t>
      </w:r>
      <w:proofErr w:type="spellEnd"/>
      <w:r w:rsidRPr="00D8276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--a tool for identifying disease-related </w:t>
      </w:r>
      <w:proofErr w:type="spellStart"/>
      <w:r w:rsidRPr="00D82760">
        <w:rPr>
          <w:rFonts w:ascii="Times New Roman" w:eastAsia="TimesNewRomanPSMT" w:hAnsi="Times New Roman" w:cs="Times New Roman"/>
          <w:color w:val="000000"/>
          <w:sz w:val="24"/>
          <w:szCs w:val="24"/>
        </w:rPr>
        <w:t>miRNA</w:t>
      </w:r>
      <w:proofErr w:type="spellEnd"/>
      <w:r w:rsidRPr="00D8276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D82760">
        <w:rPr>
          <w:rFonts w:ascii="Times New Roman" w:eastAsia="TimesNewRomanPSMT" w:hAnsi="Times New Roman" w:cs="Times New Roman"/>
          <w:color w:val="000000"/>
          <w:sz w:val="24"/>
          <w:szCs w:val="24"/>
        </w:rPr>
        <w:t>siRNA</w:t>
      </w:r>
      <w:proofErr w:type="spellEnd"/>
      <w:r w:rsidRPr="00D8276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targeting pathways. </w:t>
      </w:r>
      <w:r w:rsidRPr="00D8276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Bioinformatics 25, 3199–3201. </w:t>
      </w:r>
      <w:r w:rsidRPr="00D82760">
        <w:rPr>
          <w:rFonts w:ascii="Times New Roman" w:eastAsia="TimesNewRomanPSMT" w:hAnsi="Times New Roman" w:cs="Times New Roman"/>
          <w:color w:val="241F20"/>
          <w:sz w:val="24"/>
          <w:szCs w:val="24"/>
        </w:rPr>
        <w:t xml:space="preserve">(SCI, Impact Factor: </w:t>
      </w:r>
      <w:r w:rsidRPr="00D82760">
        <w:rPr>
          <w:rFonts w:ascii="Times New Roman" w:eastAsia="TimesNewRomanPSMT" w:hAnsi="Times New Roman" w:cs="Times New Roman"/>
          <w:color w:val="000000"/>
          <w:sz w:val="24"/>
          <w:szCs w:val="24"/>
        </w:rPr>
        <w:t>4.926</w:t>
      </w:r>
      <w:r w:rsidRPr="00D82760">
        <w:rPr>
          <w:rFonts w:ascii="Times New Roman" w:eastAsia="TimesNewRomanPSMT" w:hAnsi="Times New Roman" w:cs="Times New Roman"/>
          <w:color w:val="241F20"/>
          <w:sz w:val="24"/>
          <w:szCs w:val="24"/>
        </w:rPr>
        <w:t>)</w:t>
      </w:r>
    </w:p>
    <w:p w:rsidR="00D82760" w:rsidRPr="00D82760" w:rsidRDefault="00D82760" w:rsidP="00847CCE">
      <w:pPr>
        <w:pStyle w:val="a7"/>
        <w:numPr>
          <w:ilvl w:val="0"/>
          <w:numId w:val="1"/>
        </w:numPr>
        <w:spacing w:before="98" w:after="0" w:line="240" w:lineRule="auto"/>
        <w:ind w:leftChars="0" w:right="42"/>
        <w:rPr>
          <w:rFonts w:ascii="Times New Roman" w:eastAsia="標楷體" w:hAnsi="Times New Roman" w:cs="Times New Roman"/>
          <w:sz w:val="24"/>
          <w:szCs w:val="24"/>
        </w:rPr>
      </w:pPr>
      <w:proofErr w:type="spellStart"/>
      <w:r w:rsidRPr="00D82760">
        <w:rPr>
          <w:rFonts w:ascii="Times New Roman" w:eastAsia="TimesNewRomanPSMT" w:hAnsi="Times New Roman" w:cs="Times New Roman"/>
          <w:color w:val="000000"/>
          <w:sz w:val="24"/>
          <w:szCs w:val="24"/>
        </w:rPr>
        <w:t>Tien</w:t>
      </w:r>
      <w:proofErr w:type="spellEnd"/>
      <w:r w:rsidRPr="00D8276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-Fu Chuang, </w:t>
      </w:r>
      <w:r w:rsidRPr="00847CCE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Shan-</w:t>
      </w:r>
      <w:proofErr w:type="spellStart"/>
      <w:r w:rsidRPr="00847CCE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Chih</w:t>
      </w:r>
      <w:proofErr w:type="spellEnd"/>
      <w:r w:rsidRPr="00847CCE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Lee</w:t>
      </w:r>
      <w:r w:rsidRPr="00D8276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2760">
        <w:rPr>
          <w:rFonts w:ascii="Times New Roman" w:eastAsia="TimesNewRomanPSMT" w:hAnsi="Times New Roman" w:cs="Times New Roman"/>
          <w:color w:val="000000"/>
          <w:sz w:val="24"/>
          <w:szCs w:val="24"/>
        </w:rPr>
        <w:t>Kuang</w:t>
      </w:r>
      <w:proofErr w:type="spellEnd"/>
      <w:r w:rsidRPr="00D8276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-Wen Liao, </w:t>
      </w:r>
      <w:proofErr w:type="spellStart"/>
      <w:r w:rsidRPr="00D82760">
        <w:rPr>
          <w:rFonts w:ascii="Times New Roman" w:eastAsia="TimesNewRomanPSMT" w:hAnsi="Times New Roman" w:cs="Times New Roman"/>
          <w:color w:val="000000"/>
          <w:sz w:val="24"/>
          <w:szCs w:val="24"/>
        </w:rPr>
        <w:t>Ya</w:t>
      </w:r>
      <w:proofErr w:type="spellEnd"/>
      <w:r w:rsidRPr="00D82760">
        <w:rPr>
          <w:rFonts w:ascii="Times New Roman" w:eastAsia="TimesNewRomanPSMT" w:hAnsi="Times New Roman" w:cs="Times New Roman"/>
          <w:color w:val="000000"/>
          <w:sz w:val="24"/>
          <w:szCs w:val="24"/>
        </w:rPr>
        <w:t>-Wen Hsiao, Chia-</w:t>
      </w:r>
      <w:proofErr w:type="spellStart"/>
      <w:r w:rsidRPr="00D82760">
        <w:rPr>
          <w:rFonts w:ascii="Times New Roman" w:eastAsia="TimesNewRomanPSMT" w:hAnsi="Times New Roman" w:cs="Times New Roman"/>
          <w:color w:val="000000"/>
          <w:sz w:val="24"/>
          <w:szCs w:val="24"/>
        </w:rPr>
        <w:t>Hui</w:t>
      </w:r>
      <w:proofErr w:type="spellEnd"/>
      <w:r w:rsidRPr="00D8276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Lo, </w:t>
      </w:r>
      <w:proofErr w:type="spellStart"/>
      <w:r w:rsidRPr="00D82760">
        <w:rPr>
          <w:rFonts w:ascii="Times New Roman" w:eastAsia="TimesNewRomanPSMT" w:hAnsi="Times New Roman" w:cs="Times New Roman"/>
          <w:color w:val="000000"/>
          <w:sz w:val="24"/>
          <w:szCs w:val="24"/>
        </w:rPr>
        <w:t>Bor-Luen</w:t>
      </w:r>
      <w:proofErr w:type="spellEnd"/>
      <w:r w:rsidRPr="00D8276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Chiang, Xi-Zhang Lin, </w:t>
      </w:r>
      <w:proofErr w:type="spellStart"/>
      <w:r w:rsidRPr="00D82760">
        <w:rPr>
          <w:rFonts w:ascii="Times New Roman" w:eastAsia="TimesNewRomanPSMT" w:hAnsi="Times New Roman" w:cs="Times New Roman"/>
          <w:color w:val="000000"/>
          <w:sz w:val="24"/>
          <w:szCs w:val="24"/>
        </w:rPr>
        <w:t>Mi-Hua</w:t>
      </w:r>
      <w:proofErr w:type="spellEnd"/>
      <w:r w:rsidRPr="00D8276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Tao, Rea-Min Chu (2009) Electroporation-mediated IL-12 gene therapy in a canine cancer model. </w:t>
      </w:r>
      <w:r w:rsidRPr="00D82760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International Journal of Cancer. </w:t>
      </w:r>
      <w:r w:rsidRPr="00D82760">
        <w:rPr>
          <w:rFonts w:ascii="Times New Roman" w:eastAsia="TimesNewRomanPSMT" w:hAnsi="Times New Roman" w:cs="Times New Roman"/>
          <w:color w:val="241F20"/>
          <w:sz w:val="24"/>
          <w:szCs w:val="24"/>
        </w:rPr>
        <w:t>125, 698–707 (SCI,</w:t>
      </w:r>
      <w:r w:rsidRPr="00D8276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82760">
        <w:rPr>
          <w:rFonts w:ascii="Times New Roman" w:eastAsia="TimesNewRomanPSMT" w:hAnsi="Times New Roman" w:cs="Times New Roman"/>
          <w:color w:val="241F20"/>
          <w:sz w:val="24"/>
          <w:szCs w:val="24"/>
        </w:rPr>
        <w:t>Impact Factor: 4.555)</w:t>
      </w:r>
    </w:p>
    <w:p w:rsidR="00D82760" w:rsidRPr="00D82760" w:rsidRDefault="00D82760" w:rsidP="00847CCE">
      <w:pPr>
        <w:pStyle w:val="a7"/>
        <w:numPr>
          <w:ilvl w:val="0"/>
          <w:numId w:val="1"/>
        </w:numPr>
        <w:spacing w:before="98" w:after="0" w:line="240" w:lineRule="auto"/>
        <w:ind w:leftChars="0" w:right="42"/>
        <w:rPr>
          <w:rFonts w:ascii="Times New Roman" w:eastAsia="標楷體" w:hAnsi="Times New Roman" w:cs="Times New Roman"/>
          <w:sz w:val="24"/>
          <w:szCs w:val="24"/>
        </w:rPr>
      </w:pP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Kwo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-Ping Chang,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Ching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-Han Cheng, Ying-Chi Chiang, </w:t>
      </w:r>
      <w:r w:rsidRPr="00847CCE">
        <w:rPr>
          <w:rFonts w:ascii="Times New Roman" w:eastAsia="TimesNewRomanPSMT" w:hAnsi="Times New Roman" w:cs="Times New Roman"/>
          <w:b/>
          <w:sz w:val="24"/>
          <w:szCs w:val="24"/>
        </w:rPr>
        <w:t>Shan-</w:t>
      </w:r>
      <w:proofErr w:type="spellStart"/>
      <w:r w:rsidRPr="00847CCE">
        <w:rPr>
          <w:rFonts w:ascii="Times New Roman" w:eastAsia="TimesNewRomanPSMT" w:hAnsi="Times New Roman" w:cs="Times New Roman"/>
          <w:b/>
          <w:sz w:val="24"/>
          <w:szCs w:val="24"/>
        </w:rPr>
        <w:t>Chih</w:t>
      </w:r>
      <w:proofErr w:type="spellEnd"/>
      <w:r w:rsidRPr="00847CCE">
        <w:rPr>
          <w:rFonts w:ascii="Times New Roman" w:eastAsia="TimesNewRomanPSMT" w:hAnsi="Times New Roman" w:cs="Times New Roman"/>
          <w:b/>
          <w:sz w:val="24"/>
          <w:szCs w:val="24"/>
        </w:rPr>
        <w:t xml:space="preserve"> Lee</w:t>
      </w:r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Chih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-Yuan Lin,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Bor-Tsung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 Hsieh,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Ching-Chio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Ko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Ya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-Ling Huang (2008) Irradiation of Synthesized Magnetic Nanoparticles and its Application for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Hyperthermia.</w:t>
      </w:r>
      <w:r w:rsidRPr="00D82760">
        <w:rPr>
          <w:rFonts w:ascii="Times New Roman" w:eastAsia="TimesNewRomanPSMT" w:hAnsi="Times New Roman" w:cs="Times New Roman"/>
          <w:i/>
          <w:iCs/>
          <w:sz w:val="24"/>
          <w:szCs w:val="24"/>
        </w:rPr>
        <w:t>Advanced</w:t>
      </w:r>
      <w:proofErr w:type="spellEnd"/>
      <w:r w:rsidRPr="00D8276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Materials Research</w:t>
      </w:r>
      <w:r w:rsidRPr="00D82760">
        <w:rPr>
          <w:rFonts w:ascii="Times New Roman" w:eastAsia="TimesNewRomanPSMT" w:hAnsi="Times New Roman" w:cs="Times New Roman"/>
          <w:sz w:val="24"/>
          <w:szCs w:val="24"/>
        </w:rPr>
        <w:t>. 47-50, 1298-1301. (EI)</w:t>
      </w:r>
    </w:p>
    <w:p w:rsidR="00D82760" w:rsidRPr="00D82760" w:rsidRDefault="00D82760" w:rsidP="00847CCE">
      <w:pPr>
        <w:pStyle w:val="a7"/>
        <w:numPr>
          <w:ilvl w:val="0"/>
          <w:numId w:val="1"/>
        </w:numPr>
        <w:spacing w:before="98" w:after="0" w:line="240" w:lineRule="auto"/>
        <w:ind w:leftChars="0" w:right="42"/>
        <w:rPr>
          <w:rFonts w:ascii="Times New Roman" w:eastAsia="標楷體" w:hAnsi="Times New Roman" w:cs="Times New Roman"/>
          <w:sz w:val="24"/>
          <w:szCs w:val="24"/>
        </w:rPr>
      </w:pPr>
      <w:r w:rsidRPr="00D82760">
        <w:rPr>
          <w:rFonts w:ascii="Times New Roman" w:eastAsia="TimesNewRomanPSMT" w:hAnsi="Times New Roman" w:cs="Times New Roman"/>
          <w:sz w:val="24"/>
          <w:szCs w:val="24"/>
        </w:rPr>
        <w:t>Chang-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Jer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 Wu, </w:t>
      </w:r>
      <w:r w:rsidRPr="00847CCE">
        <w:rPr>
          <w:rFonts w:ascii="Times New Roman" w:eastAsia="TimesNewRomanPSMT" w:hAnsi="Times New Roman" w:cs="Times New Roman"/>
          <w:b/>
          <w:bCs/>
          <w:sz w:val="24"/>
          <w:szCs w:val="24"/>
        </w:rPr>
        <w:t>Shan-</w:t>
      </w:r>
      <w:proofErr w:type="spellStart"/>
      <w:r w:rsidRPr="00847CCE">
        <w:rPr>
          <w:rFonts w:ascii="Times New Roman" w:eastAsia="TimesNewRomanPSMT" w:hAnsi="Times New Roman" w:cs="Times New Roman"/>
          <w:b/>
          <w:bCs/>
          <w:sz w:val="24"/>
          <w:szCs w:val="24"/>
        </w:rPr>
        <w:t>Chih</w:t>
      </w:r>
      <w:proofErr w:type="spellEnd"/>
      <w:r w:rsidRPr="00847CCE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Lee</w:t>
      </w:r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Hui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-Wen Huang,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Mi-Hua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 Tao (2004) </w:t>
      </w:r>
      <w:r w:rsidRPr="00D8276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In vivo </w:t>
      </w:r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electroporation of skeletal muscles increases the efficacy of Japanese encephalitis virus DNA vaccine. </w:t>
      </w:r>
      <w:r w:rsidRPr="00D82760">
        <w:rPr>
          <w:rFonts w:ascii="Times New Roman" w:eastAsia="TimesNewRomanPSMT" w:hAnsi="Times New Roman" w:cs="Times New Roman"/>
          <w:i/>
          <w:iCs/>
          <w:sz w:val="24"/>
          <w:szCs w:val="24"/>
        </w:rPr>
        <w:t>Vaccine</w:t>
      </w:r>
      <w:r w:rsidRPr="00D82760">
        <w:rPr>
          <w:rFonts w:ascii="Times New Roman" w:eastAsia="TimesNewRomanPSMT" w:hAnsi="Times New Roman" w:cs="Times New Roman"/>
          <w:sz w:val="24"/>
          <w:szCs w:val="24"/>
        </w:rPr>
        <w:t>, 22, 1457-1464. (SCI, veterinary science: 1/129, Impact Factor</w:t>
      </w:r>
      <w:r w:rsidRPr="00D82760">
        <w:rPr>
          <w:rFonts w:ascii="Times New Roman" w:eastAsia="細明體" w:hAnsi="Times New Roman" w:cs="Times New Roman"/>
          <w:sz w:val="24"/>
          <w:szCs w:val="24"/>
        </w:rPr>
        <w:t>：</w:t>
      </w:r>
      <w:r w:rsidRPr="00D82760">
        <w:rPr>
          <w:rFonts w:ascii="Times New Roman" w:eastAsia="TimesNewRomanPSMT" w:hAnsi="Times New Roman" w:cs="Times New Roman"/>
          <w:sz w:val="24"/>
          <w:szCs w:val="24"/>
        </w:rPr>
        <w:t>3.04)</w:t>
      </w:r>
    </w:p>
    <w:p w:rsidR="00D82760" w:rsidRPr="00D82760" w:rsidRDefault="00D82760" w:rsidP="00847CCE">
      <w:pPr>
        <w:pStyle w:val="a7"/>
        <w:numPr>
          <w:ilvl w:val="0"/>
          <w:numId w:val="1"/>
        </w:numPr>
        <w:spacing w:before="98" w:after="0" w:line="240" w:lineRule="auto"/>
        <w:ind w:leftChars="0" w:right="42"/>
        <w:rPr>
          <w:rFonts w:ascii="Times New Roman" w:eastAsia="標楷體" w:hAnsi="Times New Roman" w:cs="Times New Roman"/>
          <w:sz w:val="24"/>
          <w:szCs w:val="24"/>
        </w:rPr>
      </w:pPr>
      <w:r w:rsidRPr="00D82760">
        <w:rPr>
          <w:rFonts w:ascii="Times New Roman" w:eastAsia="TimesNewRomanPSMT" w:hAnsi="Times New Roman" w:cs="Times New Roman"/>
          <w:sz w:val="24"/>
          <w:szCs w:val="24"/>
        </w:rPr>
        <w:t>Chia-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Hui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 Lo, </w:t>
      </w:r>
      <w:r w:rsidRPr="00847CCE">
        <w:rPr>
          <w:rFonts w:ascii="Times New Roman" w:eastAsia="TimesNewRomanPSMT" w:hAnsi="Times New Roman" w:cs="Times New Roman"/>
          <w:b/>
          <w:bCs/>
          <w:sz w:val="24"/>
          <w:szCs w:val="24"/>
        </w:rPr>
        <w:t>Shan-</w:t>
      </w:r>
      <w:proofErr w:type="spellStart"/>
      <w:r w:rsidRPr="00847CCE">
        <w:rPr>
          <w:rFonts w:ascii="Times New Roman" w:eastAsia="TimesNewRomanPSMT" w:hAnsi="Times New Roman" w:cs="Times New Roman"/>
          <w:b/>
          <w:bCs/>
          <w:sz w:val="24"/>
          <w:szCs w:val="24"/>
        </w:rPr>
        <w:t>Chih</w:t>
      </w:r>
      <w:proofErr w:type="spellEnd"/>
      <w:r w:rsidRPr="00847CCE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Lee</w:t>
      </w:r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, Pin-Yi Wu, Wen-Yu Pan,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Jui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 Su, Chao-Wen Cheng, Steve R.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Roffler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Bor-Luen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 Chiang, Chun-Nan Lee, Cheng-Wen Wu, and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Mi-Hua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 Tao (2003) Antitumor and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Antimetastatic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 Activity of IL-23. </w:t>
      </w:r>
      <w:r w:rsidRPr="00D8276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The Journal of Immunology, </w:t>
      </w:r>
      <w:r w:rsidRPr="00D82760">
        <w:rPr>
          <w:rFonts w:ascii="Times New Roman" w:eastAsia="TimesNewRomanPSMT" w:hAnsi="Times New Roman" w:cs="Times New Roman"/>
          <w:sz w:val="24"/>
          <w:szCs w:val="24"/>
        </w:rPr>
        <w:t>171: 600–607. (SCI, Impact Factor</w:t>
      </w:r>
      <w:r w:rsidRPr="00D82760">
        <w:rPr>
          <w:rFonts w:ascii="Times New Roman" w:eastAsia="DFKaiShu-SB-Estd-BF" w:hAnsi="Times New Roman" w:cs="Times New Roman"/>
          <w:sz w:val="24"/>
          <w:szCs w:val="24"/>
        </w:rPr>
        <w:t>：</w:t>
      </w:r>
      <w:r w:rsidRPr="00D82760">
        <w:rPr>
          <w:rFonts w:ascii="Times New Roman" w:eastAsia="TimesNewRomanPSMT" w:hAnsi="Times New Roman" w:cs="Times New Roman"/>
          <w:sz w:val="24"/>
          <w:szCs w:val="24"/>
        </w:rPr>
        <w:t>7.014)</w:t>
      </w:r>
    </w:p>
    <w:p w:rsidR="00D82760" w:rsidRPr="00D82760" w:rsidRDefault="00D82760" w:rsidP="00847CCE">
      <w:pPr>
        <w:pStyle w:val="a7"/>
        <w:numPr>
          <w:ilvl w:val="0"/>
          <w:numId w:val="1"/>
        </w:numPr>
        <w:spacing w:before="98" w:after="0" w:line="240" w:lineRule="auto"/>
        <w:ind w:leftChars="0" w:right="42"/>
        <w:rPr>
          <w:rFonts w:ascii="Times New Roman" w:eastAsia="標楷體" w:hAnsi="Times New Roman" w:cs="Times New Roman"/>
          <w:sz w:val="24"/>
          <w:szCs w:val="24"/>
        </w:rPr>
      </w:pPr>
      <w:r w:rsidRPr="00847CCE">
        <w:rPr>
          <w:rFonts w:ascii="Times New Roman" w:eastAsia="TimesNewRomanPSMT" w:hAnsi="Times New Roman" w:cs="Times New Roman"/>
          <w:b/>
          <w:bCs/>
          <w:sz w:val="24"/>
          <w:szCs w:val="24"/>
        </w:rPr>
        <w:t>Shan-</w:t>
      </w:r>
      <w:proofErr w:type="spellStart"/>
      <w:r w:rsidRPr="00847CCE">
        <w:rPr>
          <w:rFonts w:ascii="Times New Roman" w:eastAsia="TimesNewRomanPSMT" w:hAnsi="Times New Roman" w:cs="Times New Roman"/>
          <w:b/>
          <w:bCs/>
          <w:sz w:val="24"/>
          <w:szCs w:val="24"/>
        </w:rPr>
        <w:t>Chih</w:t>
      </w:r>
      <w:proofErr w:type="spellEnd"/>
      <w:r w:rsidRPr="00847CCE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Lee</w:t>
      </w:r>
      <w:r w:rsidRPr="00D82760">
        <w:rPr>
          <w:rFonts w:ascii="Times New Roman" w:eastAsia="TimesNewRomanPSMT" w:hAnsi="Times New Roman" w:cs="Times New Roman"/>
          <w:sz w:val="24"/>
          <w:szCs w:val="24"/>
        </w:rPr>
        <w:t>, Chang-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Jer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 Wu, Pin-Yi Wu, Yi-Ling Huang, Chen-Wen Wu, and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Mi-Hua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 Tao (2003) Inhibition of established subcutaneous and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mestastatic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 murine tumors by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instramuscular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 electroporation of the interleukin 12 gene. </w:t>
      </w:r>
      <w:r w:rsidRPr="00D82760">
        <w:rPr>
          <w:rFonts w:ascii="Times New Roman" w:eastAsia="TimesNewRomanPSMT" w:hAnsi="Times New Roman" w:cs="Times New Roman"/>
          <w:i/>
          <w:iCs/>
          <w:sz w:val="24"/>
          <w:szCs w:val="24"/>
        </w:rPr>
        <w:t>J. Biomed. Sci.</w:t>
      </w:r>
      <w:r w:rsidRPr="00D82760">
        <w:rPr>
          <w:rFonts w:ascii="Times New Roman" w:eastAsia="TimesNewRomanPSMT" w:hAnsi="Times New Roman" w:cs="Times New Roman"/>
          <w:sz w:val="24"/>
          <w:szCs w:val="24"/>
        </w:rPr>
        <w:t>10, 73-86. (SCI, Impact Factor</w:t>
      </w:r>
      <w:r w:rsidRPr="00D82760">
        <w:rPr>
          <w:rFonts w:ascii="Times New Roman" w:eastAsia="DFKaiShu-SB-Estd-BF" w:hAnsi="Times New Roman" w:cs="Times New Roman"/>
          <w:sz w:val="24"/>
          <w:szCs w:val="24"/>
        </w:rPr>
        <w:t>：</w:t>
      </w:r>
      <w:r w:rsidRPr="00D82760">
        <w:rPr>
          <w:rFonts w:ascii="Times New Roman" w:eastAsia="TimesNewRomanPSMT" w:hAnsi="Times New Roman" w:cs="Times New Roman"/>
          <w:sz w:val="24"/>
          <w:szCs w:val="24"/>
        </w:rPr>
        <w:t>2.322)</w:t>
      </w:r>
    </w:p>
    <w:p w:rsidR="00D82760" w:rsidRPr="00D82760" w:rsidRDefault="00D82760" w:rsidP="00847CCE">
      <w:pPr>
        <w:pStyle w:val="a7"/>
        <w:numPr>
          <w:ilvl w:val="0"/>
          <w:numId w:val="1"/>
        </w:numPr>
        <w:spacing w:before="98" w:after="0" w:line="240" w:lineRule="auto"/>
        <w:ind w:leftChars="0" w:right="42"/>
        <w:rPr>
          <w:rFonts w:ascii="Times New Roman" w:eastAsia="標楷體" w:hAnsi="Times New Roman" w:cs="Times New Roman"/>
          <w:sz w:val="24"/>
          <w:szCs w:val="24"/>
        </w:rPr>
      </w:pPr>
      <w:r w:rsidRPr="00847CCE">
        <w:rPr>
          <w:rFonts w:ascii="Times New Roman" w:eastAsia="TimesNewRomanPSMT" w:hAnsi="Times New Roman" w:cs="Times New Roman"/>
          <w:b/>
          <w:bCs/>
          <w:sz w:val="24"/>
          <w:szCs w:val="24"/>
        </w:rPr>
        <w:t>Shan-</w:t>
      </w:r>
      <w:proofErr w:type="spellStart"/>
      <w:r w:rsidRPr="00847CCE">
        <w:rPr>
          <w:rFonts w:ascii="Times New Roman" w:eastAsia="TimesNewRomanPSMT" w:hAnsi="Times New Roman" w:cs="Times New Roman"/>
          <w:b/>
          <w:bCs/>
          <w:sz w:val="24"/>
          <w:szCs w:val="24"/>
        </w:rPr>
        <w:t>Chih</w:t>
      </w:r>
      <w:proofErr w:type="spellEnd"/>
      <w:r w:rsidRPr="00847CCE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Lee</w:t>
      </w:r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, Chu-Yun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Kuan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Chuan-Ching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 Yang, and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Shiaw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-Der Yang (1998) Bioflavonoids commonly and potently induce tyrosine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dephosphorylation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/inactivation of oncogenic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proline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-directed protein kinase FA in human prostate carcinoma cells. </w:t>
      </w:r>
      <w:r w:rsidRPr="00D82760">
        <w:rPr>
          <w:rFonts w:ascii="Times New Roman" w:eastAsia="TimesNewRomanPSMT" w:hAnsi="Times New Roman" w:cs="Times New Roman"/>
          <w:i/>
          <w:iCs/>
          <w:sz w:val="24"/>
          <w:szCs w:val="24"/>
        </w:rPr>
        <w:t>Anticancer</w:t>
      </w:r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8276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Res. </w:t>
      </w:r>
      <w:r w:rsidRPr="00D82760">
        <w:rPr>
          <w:rFonts w:ascii="Times New Roman" w:eastAsia="TimesNewRomanPSMT" w:hAnsi="Times New Roman" w:cs="Times New Roman"/>
          <w:sz w:val="24"/>
          <w:szCs w:val="24"/>
        </w:rPr>
        <w:t>18, 1117-1121. (SCI, Impact Factor</w:t>
      </w:r>
      <w:r w:rsidRPr="00D82760">
        <w:rPr>
          <w:rFonts w:ascii="Times New Roman" w:eastAsia="DFKaiShu-SB-Estd-BF" w:hAnsi="Times New Roman" w:cs="Times New Roman"/>
          <w:sz w:val="24"/>
          <w:szCs w:val="24"/>
        </w:rPr>
        <w:t>：</w:t>
      </w:r>
      <w:r w:rsidRPr="00D82760">
        <w:rPr>
          <w:rFonts w:ascii="Times New Roman" w:eastAsia="TimesNewRomanPSMT" w:hAnsi="Times New Roman" w:cs="Times New Roman"/>
          <w:sz w:val="24"/>
          <w:szCs w:val="24"/>
        </w:rPr>
        <w:t>1.375)</w:t>
      </w:r>
    </w:p>
    <w:p w:rsidR="00D82760" w:rsidRPr="00D82760" w:rsidRDefault="00D82760" w:rsidP="00847CCE">
      <w:pPr>
        <w:pStyle w:val="a7"/>
        <w:numPr>
          <w:ilvl w:val="0"/>
          <w:numId w:val="1"/>
        </w:numPr>
        <w:spacing w:before="98" w:after="0" w:line="240" w:lineRule="auto"/>
        <w:ind w:leftChars="0" w:right="42"/>
        <w:rPr>
          <w:rFonts w:ascii="Times New Roman" w:eastAsia="標楷體" w:hAnsi="Times New Roman" w:cs="Times New Roman"/>
          <w:sz w:val="24"/>
          <w:szCs w:val="24"/>
        </w:rPr>
      </w:pPr>
      <w:r w:rsidRPr="00847CCE">
        <w:rPr>
          <w:rFonts w:ascii="Times New Roman" w:eastAsia="TimesNewRomanPSMT" w:hAnsi="Times New Roman" w:cs="Times New Roman"/>
          <w:b/>
          <w:bCs/>
          <w:sz w:val="24"/>
          <w:szCs w:val="24"/>
        </w:rPr>
        <w:t>Shan-</w:t>
      </w:r>
      <w:proofErr w:type="spellStart"/>
      <w:r w:rsidRPr="00847CCE">
        <w:rPr>
          <w:rFonts w:ascii="Times New Roman" w:eastAsia="TimesNewRomanPSMT" w:hAnsi="Times New Roman" w:cs="Times New Roman"/>
          <w:b/>
          <w:bCs/>
          <w:sz w:val="24"/>
          <w:szCs w:val="24"/>
        </w:rPr>
        <w:t>Chih</w:t>
      </w:r>
      <w:proofErr w:type="spellEnd"/>
      <w:r w:rsidRPr="00847CCE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Lee</w:t>
      </w:r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, Chu-Yun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Kuan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, Zen-Der Wen, and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Shiaw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-Der Yang (1998) The naturally-occurring PKC inhibitor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sphingosine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 and tumor promoter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phorbol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 ester potentially induce tyrosine phosphorylation/activation of oncogenic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proline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-directed protein kinase FA/GSK-3α in a common signaling pathway. </w:t>
      </w:r>
      <w:r w:rsidRPr="00D8276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J. Protein Chem. </w:t>
      </w:r>
      <w:r w:rsidRPr="00D82760">
        <w:rPr>
          <w:rFonts w:ascii="Times New Roman" w:eastAsia="TimesNewRomanPSMT" w:hAnsi="Times New Roman" w:cs="Times New Roman"/>
          <w:sz w:val="24"/>
          <w:szCs w:val="24"/>
        </w:rPr>
        <w:t>17, 15-27. (SCI, Impact Factor</w:t>
      </w:r>
      <w:r w:rsidRPr="00D82760">
        <w:rPr>
          <w:rFonts w:ascii="Times New Roman" w:eastAsia="DFKaiShu-SB-Estd-BF" w:hAnsi="Times New Roman" w:cs="Times New Roman"/>
          <w:sz w:val="24"/>
          <w:szCs w:val="24"/>
        </w:rPr>
        <w:t>：</w:t>
      </w:r>
      <w:r w:rsidRPr="00D82760">
        <w:rPr>
          <w:rFonts w:ascii="Times New Roman" w:eastAsia="TimesNewRomanPSMT" w:hAnsi="Times New Roman" w:cs="Times New Roman"/>
          <w:sz w:val="24"/>
          <w:szCs w:val="24"/>
        </w:rPr>
        <w:t>1.255)</w:t>
      </w:r>
    </w:p>
    <w:p w:rsidR="00D82760" w:rsidRPr="00D82760" w:rsidRDefault="00D82760" w:rsidP="00847CCE">
      <w:pPr>
        <w:pStyle w:val="a7"/>
        <w:numPr>
          <w:ilvl w:val="0"/>
          <w:numId w:val="1"/>
        </w:numPr>
        <w:spacing w:before="98" w:after="0" w:line="240" w:lineRule="auto"/>
        <w:ind w:leftChars="0" w:right="42"/>
        <w:rPr>
          <w:rFonts w:ascii="Times New Roman" w:eastAsia="標楷體" w:hAnsi="Times New Roman" w:cs="Times New Roman"/>
          <w:sz w:val="24"/>
          <w:szCs w:val="24"/>
        </w:rPr>
      </w:pP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Shiaw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-Der Yang, </w:t>
      </w:r>
      <w:r w:rsidRPr="00847CCE">
        <w:rPr>
          <w:rFonts w:ascii="Times New Roman" w:eastAsia="TimesNewRomanPSMT" w:hAnsi="Times New Roman" w:cs="Times New Roman"/>
          <w:b/>
          <w:bCs/>
          <w:sz w:val="24"/>
          <w:szCs w:val="24"/>
        </w:rPr>
        <w:t>Shan-</w:t>
      </w:r>
      <w:proofErr w:type="spellStart"/>
      <w:r w:rsidRPr="00847CCE">
        <w:rPr>
          <w:rFonts w:ascii="Times New Roman" w:eastAsia="TimesNewRomanPSMT" w:hAnsi="Times New Roman" w:cs="Times New Roman"/>
          <w:b/>
          <w:bCs/>
          <w:sz w:val="24"/>
          <w:szCs w:val="24"/>
        </w:rPr>
        <w:t>Chih</w:t>
      </w:r>
      <w:proofErr w:type="spellEnd"/>
      <w:r w:rsidRPr="00847CCE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Lee</w:t>
      </w:r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, and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Hsiou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-Chen Chang (1997) Heat stress induces tyrosine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phsphorylation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/activation of protein kinase FA/GSK-3α (a carcinoma differentiation modulator) in A431 cells. </w:t>
      </w:r>
      <w:r w:rsidRPr="00D8276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J. Cell. </w:t>
      </w:r>
      <w:proofErr w:type="spellStart"/>
      <w:r w:rsidRPr="00D82760">
        <w:rPr>
          <w:rFonts w:ascii="Times New Roman" w:eastAsia="TimesNewRomanPSMT" w:hAnsi="Times New Roman" w:cs="Times New Roman"/>
          <w:i/>
          <w:iCs/>
          <w:sz w:val="24"/>
          <w:szCs w:val="24"/>
        </w:rPr>
        <w:t>Biochem</w:t>
      </w:r>
      <w:proofErr w:type="spellEnd"/>
      <w:r w:rsidRPr="00D8276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. </w:t>
      </w:r>
      <w:r w:rsidRPr="00D82760">
        <w:rPr>
          <w:rFonts w:ascii="Times New Roman" w:eastAsia="TimesNewRomanPSMT" w:hAnsi="Times New Roman" w:cs="Times New Roman"/>
          <w:sz w:val="24"/>
          <w:szCs w:val="24"/>
        </w:rPr>
        <w:t>66, 16-26. (SCI, Impact Factor</w:t>
      </w:r>
      <w:r w:rsidRPr="00D82760">
        <w:rPr>
          <w:rFonts w:ascii="Times New Roman" w:eastAsia="DFKaiShu-SB-Estd-BF" w:hAnsi="Times New Roman" w:cs="Times New Roman"/>
          <w:sz w:val="24"/>
          <w:szCs w:val="24"/>
        </w:rPr>
        <w:t>：</w:t>
      </w:r>
      <w:r w:rsidRPr="00D82760">
        <w:rPr>
          <w:rFonts w:ascii="Times New Roman" w:eastAsia="TimesNewRomanPSMT" w:hAnsi="Times New Roman" w:cs="Times New Roman"/>
          <w:sz w:val="24"/>
          <w:szCs w:val="24"/>
        </w:rPr>
        <w:t>2.817)</w:t>
      </w:r>
    </w:p>
    <w:p w:rsidR="00D82760" w:rsidRPr="00D82760" w:rsidRDefault="00D82760" w:rsidP="00847CCE">
      <w:pPr>
        <w:pStyle w:val="a7"/>
        <w:numPr>
          <w:ilvl w:val="0"/>
          <w:numId w:val="1"/>
        </w:numPr>
        <w:spacing w:before="98" w:after="0" w:line="240" w:lineRule="auto"/>
        <w:ind w:leftChars="0" w:right="42"/>
        <w:rPr>
          <w:rFonts w:ascii="Times New Roman" w:eastAsia="標楷體" w:hAnsi="Times New Roman" w:cs="Times New Roman"/>
          <w:sz w:val="24"/>
          <w:szCs w:val="24"/>
        </w:rPr>
      </w:pP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lastRenderedPageBreak/>
        <w:t>Shiaw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-Der Yang,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Jau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-Song Yu,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Chuan-Ching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 Yang, </w:t>
      </w:r>
      <w:r w:rsidRPr="00847CCE">
        <w:rPr>
          <w:rFonts w:ascii="Times New Roman" w:eastAsia="TimesNewRomanPSMT" w:hAnsi="Times New Roman" w:cs="Times New Roman"/>
          <w:b/>
          <w:bCs/>
          <w:sz w:val="24"/>
          <w:szCs w:val="24"/>
        </w:rPr>
        <w:t>Shan-</w:t>
      </w:r>
      <w:proofErr w:type="spellStart"/>
      <w:r w:rsidRPr="00847CCE">
        <w:rPr>
          <w:rFonts w:ascii="Times New Roman" w:eastAsia="TimesNewRomanPSMT" w:hAnsi="Times New Roman" w:cs="Times New Roman"/>
          <w:b/>
          <w:bCs/>
          <w:sz w:val="24"/>
          <w:szCs w:val="24"/>
        </w:rPr>
        <w:t>Chih</w:t>
      </w:r>
      <w:proofErr w:type="spellEnd"/>
      <w:r w:rsidRPr="00847CCE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Lee</w:t>
      </w:r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Tsong-Tze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 Lee, Mei-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Hui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 Ni, Chu-Yun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Kuan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, and Hsiang-Chin Chen (1996) Overexpression of protein kinase FA/GSK-3α (a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proline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-directed protein kinase) correlates with human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hepatoma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 dedifferentiation/progression. </w:t>
      </w:r>
      <w:r w:rsidRPr="00D8276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J. Cell. </w:t>
      </w:r>
      <w:proofErr w:type="spellStart"/>
      <w:r w:rsidRPr="00D82760">
        <w:rPr>
          <w:rFonts w:ascii="Times New Roman" w:eastAsia="TimesNewRomanPSMT" w:hAnsi="Times New Roman" w:cs="Times New Roman"/>
          <w:i/>
          <w:iCs/>
          <w:sz w:val="24"/>
          <w:szCs w:val="24"/>
        </w:rPr>
        <w:t>Biochem</w:t>
      </w:r>
      <w:proofErr w:type="spellEnd"/>
      <w:r w:rsidRPr="00D8276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. </w:t>
      </w:r>
      <w:r w:rsidRPr="00D82760">
        <w:rPr>
          <w:rFonts w:ascii="Times New Roman" w:eastAsia="TimesNewRomanPSMT" w:hAnsi="Times New Roman" w:cs="Times New Roman"/>
          <w:sz w:val="24"/>
          <w:szCs w:val="24"/>
        </w:rPr>
        <w:t>61, 238-245. (SCI, Impact Factor</w:t>
      </w:r>
      <w:r w:rsidRPr="00D82760">
        <w:rPr>
          <w:rFonts w:ascii="Times New Roman" w:eastAsia="DFKaiShu-SB-Estd-BF" w:hAnsi="Times New Roman" w:cs="Times New Roman"/>
          <w:sz w:val="24"/>
          <w:szCs w:val="24"/>
        </w:rPr>
        <w:t>：</w:t>
      </w:r>
      <w:r w:rsidRPr="00D82760">
        <w:rPr>
          <w:rFonts w:ascii="Times New Roman" w:eastAsia="TimesNewRomanPSMT" w:hAnsi="Times New Roman" w:cs="Times New Roman"/>
          <w:sz w:val="24"/>
          <w:szCs w:val="24"/>
        </w:rPr>
        <w:t>2.817)</w:t>
      </w:r>
    </w:p>
    <w:p w:rsidR="00D82760" w:rsidRPr="00D82760" w:rsidRDefault="00D82760" w:rsidP="00847CCE">
      <w:pPr>
        <w:pStyle w:val="a7"/>
        <w:numPr>
          <w:ilvl w:val="0"/>
          <w:numId w:val="1"/>
        </w:numPr>
        <w:spacing w:before="98" w:after="0" w:line="240" w:lineRule="auto"/>
        <w:ind w:leftChars="0" w:right="42"/>
        <w:rPr>
          <w:rFonts w:ascii="Times New Roman" w:eastAsia="標楷體" w:hAnsi="Times New Roman" w:cs="Times New Roman"/>
          <w:sz w:val="24"/>
          <w:szCs w:val="24"/>
        </w:rPr>
      </w:pP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Shiaw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-Der Yang,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Hsiou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-Chen Chang, and </w:t>
      </w:r>
      <w:r w:rsidRPr="00847CCE">
        <w:rPr>
          <w:rFonts w:ascii="Times New Roman" w:eastAsia="TimesNewRomanPSMT" w:hAnsi="Times New Roman" w:cs="Times New Roman"/>
          <w:b/>
          <w:bCs/>
          <w:sz w:val="24"/>
          <w:szCs w:val="24"/>
        </w:rPr>
        <w:t>Shan-</w:t>
      </w:r>
      <w:proofErr w:type="spellStart"/>
      <w:r w:rsidRPr="00847CCE">
        <w:rPr>
          <w:rFonts w:ascii="Times New Roman" w:eastAsia="TimesNewRomanPSMT" w:hAnsi="Times New Roman" w:cs="Times New Roman"/>
          <w:b/>
          <w:bCs/>
          <w:sz w:val="24"/>
          <w:szCs w:val="24"/>
        </w:rPr>
        <w:t>Chih</w:t>
      </w:r>
      <w:proofErr w:type="spellEnd"/>
      <w:r w:rsidRPr="00847CCE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Lee</w:t>
      </w:r>
      <w:r w:rsidRPr="00D82760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(1996)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Okadaic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 acid,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sphingosine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, and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phorbol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 ester reversibly modulate heat induction of protein kinase FA/GSK-3α in A431 cells. </w:t>
      </w:r>
      <w:r w:rsidRPr="00D8276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J. Cell. </w:t>
      </w:r>
      <w:proofErr w:type="spellStart"/>
      <w:r w:rsidRPr="00D82760">
        <w:rPr>
          <w:rFonts w:ascii="Times New Roman" w:eastAsia="TimesNewRomanPSMT" w:hAnsi="Times New Roman" w:cs="Times New Roman"/>
          <w:i/>
          <w:iCs/>
          <w:sz w:val="24"/>
          <w:szCs w:val="24"/>
        </w:rPr>
        <w:t>Biochem</w:t>
      </w:r>
      <w:proofErr w:type="spellEnd"/>
      <w:r w:rsidRPr="00D8276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. </w:t>
      </w:r>
      <w:r w:rsidRPr="00D82760">
        <w:rPr>
          <w:rFonts w:ascii="Times New Roman" w:eastAsia="TimesNewRomanPSMT" w:hAnsi="Times New Roman" w:cs="Times New Roman"/>
          <w:sz w:val="24"/>
          <w:szCs w:val="24"/>
        </w:rPr>
        <w:t>60, 218-225. (SCI, Impact Factor</w:t>
      </w:r>
      <w:r w:rsidRPr="00D82760">
        <w:rPr>
          <w:rFonts w:ascii="Times New Roman" w:eastAsia="DFKaiShu-SB-Estd-BF" w:hAnsi="Times New Roman" w:cs="Times New Roman"/>
          <w:sz w:val="24"/>
          <w:szCs w:val="24"/>
        </w:rPr>
        <w:t>：</w:t>
      </w:r>
      <w:r w:rsidRPr="00D82760">
        <w:rPr>
          <w:rFonts w:ascii="Times New Roman" w:eastAsia="TimesNewRomanPSMT" w:hAnsi="Times New Roman" w:cs="Times New Roman"/>
          <w:sz w:val="24"/>
          <w:szCs w:val="24"/>
        </w:rPr>
        <w:t>2.817)</w:t>
      </w:r>
    </w:p>
    <w:p w:rsidR="00D82760" w:rsidRPr="00D82760" w:rsidRDefault="00D82760" w:rsidP="00847CCE">
      <w:pPr>
        <w:pStyle w:val="a7"/>
        <w:numPr>
          <w:ilvl w:val="0"/>
          <w:numId w:val="1"/>
        </w:numPr>
        <w:spacing w:before="98" w:after="0" w:line="240" w:lineRule="auto"/>
        <w:ind w:leftChars="0" w:right="42"/>
        <w:rPr>
          <w:rFonts w:ascii="Times New Roman" w:eastAsia="標楷體" w:hAnsi="Times New Roman" w:cs="Times New Roman"/>
          <w:sz w:val="24"/>
          <w:szCs w:val="24"/>
        </w:rPr>
      </w:pPr>
      <w:r w:rsidRPr="00847CCE">
        <w:rPr>
          <w:rFonts w:ascii="Times New Roman" w:eastAsia="TimesNewRomanPSMT" w:hAnsi="Times New Roman" w:cs="Times New Roman"/>
          <w:b/>
          <w:bCs/>
          <w:sz w:val="24"/>
          <w:szCs w:val="24"/>
        </w:rPr>
        <w:t>Shan-</w:t>
      </w:r>
      <w:proofErr w:type="spellStart"/>
      <w:r w:rsidRPr="00847CCE">
        <w:rPr>
          <w:rFonts w:ascii="Times New Roman" w:eastAsia="TimesNewRomanPSMT" w:hAnsi="Times New Roman" w:cs="Times New Roman"/>
          <w:b/>
          <w:bCs/>
          <w:sz w:val="24"/>
          <w:szCs w:val="24"/>
        </w:rPr>
        <w:t>Chih</w:t>
      </w:r>
      <w:proofErr w:type="spellEnd"/>
      <w:r w:rsidRPr="00847CCE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Lee</w:t>
      </w:r>
      <w:r w:rsidRPr="00D82760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and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Shiaw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-Der Yang (1996)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Calphostin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 C induces tyrosine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dephosphorylation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/inactivation of protein kinase FA/GSK-3α in a pathway independent of tumor promoter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phorbol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 ester-mediated down-regulation of protein kinase C. </w:t>
      </w:r>
      <w:r w:rsidRPr="00D8276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J. Cell. </w:t>
      </w:r>
      <w:proofErr w:type="spellStart"/>
      <w:r w:rsidRPr="00D82760">
        <w:rPr>
          <w:rFonts w:ascii="Times New Roman" w:eastAsia="TimesNewRomanPSMT" w:hAnsi="Times New Roman" w:cs="Times New Roman"/>
          <w:i/>
          <w:iCs/>
          <w:sz w:val="24"/>
          <w:szCs w:val="24"/>
        </w:rPr>
        <w:t>Biochem</w:t>
      </w:r>
      <w:proofErr w:type="spellEnd"/>
      <w:r w:rsidRPr="00D82760">
        <w:rPr>
          <w:rFonts w:ascii="Times New Roman" w:eastAsia="TimesNewRomanPSMT" w:hAnsi="Times New Roman" w:cs="Times New Roman"/>
          <w:i/>
          <w:iCs/>
          <w:sz w:val="24"/>
          <w:szCs w:val="24"/>
        </w:rPr>
        <w:t>.</w:t>
      </w:r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 60,121-129. (SCI, Impact Factor</w:t>
      </w:r>
      <w:r w:rsidRPr="00D82760">
        <w:rPr>
          <w:rFonts w:ascii="Times New Roman" w:eastAsia="DFKaiShu-SB-Estd-BF" w:hAnsi="Times New Roman" w:cs="Times New Roman"/>
          <w:sz w:val="24"/>
          <w:szCs w:val="24"/>
        </w:rPr>
        <w:t>：</w:t>
      </w:r>
      <w:r w:rsidRPr="00D82760">
        <w:rPr>
          <w:rFonts w:ascii="Times New Roman" w:eastAsia="TimesNewRomanPSMT" w:hAnsi="Times New Roman" w:cs="Times New Roman"/>
          <w:sz w:val="24"/>
          <w:szCs w:val="24"/>
        </w:rPr>
        <w:t>2.817)</w:t>
      </w:r>
    </w:p>
    <w:p w:rsidR="00D82760" w:rsidRPr="004C6505" w:rsidRDefault="00D82760" w:rsidP="004C6505">
      <w:pPr>
        <w:pStyle w:val="a7"/>
        <w:numPr>
          <w:ilvl w:val="0"/>
          <w:numId w:val="1"/>
        </w:numPr>
        <w:spacing w:before="98" w:after="0" w:line="240" w:lineRule="auto"/>
        <w:ind w:leftChars="0" w:right="42"/>
        <w:rPr>
          <w:rFonts w:ascii="Times New Roman" w:eastAsia="標楷體" w:hAnsi="Times New Roman" w:cs="Times New Roman"/>
          <w:sz w:val="24"/>
          <w:szCs w:val="24"/>
        </w:rPr>
      </w:pP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Jau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-Song Yu, </w:t>
      </w:r>
      <w:r w:rsidRPr="00847CCE">
        <w:rPr>
          <w:rFonts w:ascii="Times New Roman" w:eastAsia="TimesNewRomanPSMT" w:hAnsi="Times New Roman" w:cs="Times New Roman"/>
          <w:b/>
          <w:bCs/>
          <w:sz w:val="24"/>
          <w:szCs w:val="24"/>
        </w:rPr>
        <w:t>Shan-</w:t>
      </w:r>
      <w:proofErr w:type="spellStart"/>
      <w:r w:rsidRPr="00847CCE">
        <w:rPr>
          <w:rFonts w:ascii="Times New Roman" w:eastAsia="TimesNewRomanPSMT" w:hAnsi="Times New Roman" w:cs="Times New Roman"/>
          <w:b/>
          <w:bCs/>
          <w:sz w:val="24"/>
          <w:szCs w:val="24"/>
        </w:rPr>
        <w:t>Chih</w:t>
      </w:r>
      <w:proofErr w:type="spellEnd"/>
      <w:r w:rsidRPr="00847CCE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Lee</w:t>
      </w:r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, and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Shiaw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-Der Yang (1995) Effect of Mg+2 concentrations on phosphorylation/activation of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phosphorylase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 b kinase by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cAMP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/Ca+2-dependent, </w:t>
      </w:r>
      <w:proofErr w:type="spellStart"/>
      <w:r w:rsidRPr="00D82760">
        <w:rPr>
          <w:rFonts w:ascii="Times New Roman" w:eastAsia="TimesNewRomanPSMT" w:hAnsi="Times New Roman" w:cs="Times New Roman"/>
          <w:sz w:val="24"/>
          <w:szCs w:val="24"/>
        </w:rPr>
        <w:t>autophosphorylation</w:t>
      </w:r>
      <w:proofErr w:type="spellEnd"/>
      <w:r w:rsidRPr="00D82760">
        <w:rPr>
          <w:rFonts w:ascii="Times New Roman" w:eastAsia="TimesNewRomanPSMT" w:hAnsi="Times New Roman" w:cs="Times New Roman"/>
          <w:sz w:val="24"/>
          <w:szCs w:val="24"/>
        </w:rPr>
        <w:t xml:space="preserve">-dependent protein kinase. </w:t>
      </w:r>
      <w:r w:rsidRPr="00D8276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J. Protein Chem. </w:t>
      </w:r>
      <w:r w:rsidRPr="00D82760">
        <w:rPr>
          <w:rFonts w:ascii="Times New Roman" w:eastAsia="TimesNewRomanPSMT" w:hAnsi="Times New Roman" w:cs="Times New Roman"/>
          <w:sz w:val="24"/>
          <w:szCs w:val="24"/>
        </w:rPr>
        <w:t>14, 747-752. (SCI, Impact Factor</w:t>
      </w:r>
      <w:r w:rsidRPr="00D82760">
        <w:rPr>
          <w:rFonts w:ascii="Times New Roman" w:eastAsia="DFKaiShu-SB-Estd-BF" w:hAnsi="Times New Roman" w:cs="Times New Roman"/>
          <w:sz w:val="24"/>
          <w:szCs w:val="24"/>
        </w:rPr>
        <w:t>：</w:t>
      </w:r>
      <w:r w:rsidRPr="00D82760">
        <w:rPr>
          <w:rFonts w:ascii="Times New Roman" w:eastAsia="TimesNewRomanPSMT" w:hAnsi="Times New Roman" w:cs="Times New Roman"/>
          <w:sz w:val="24"/>
          <w:szCs w:val="24"/>
        </w:rPr>
        <w:t>1.255)</w:t>
      </w:r>
      <w:bookmarkStart w:id="0" w:name="_GoBack"/>
      <w:bookmarkEnd w:id="0"/>
    </w:p>
    <w:sectPr w:rsidR="00D82760" w:rsidRPr="004C6505">
      <w:footerReference w:type="default" r:id="rId14"/>
      <w:pgSz w:w="11920" w:h="16840"/>
      <w:pgMar w:top="1060" w:right="1000" w:bottom="1260" w:left="1020" w:header="0" w:footer="10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5E" w:rsidRDefault="004E4E5E">
      <w:pPr>
        <w:spacing w:after="0" w:line="240" w:lineRule="auto"/>
      </w:pPr>
      <w:r>
        <w:separator/>
      </w:r>
    </w:p>
  </w:endnote>
  <w:endnote w:type="continuationSeparator" w:id="0">
    <w:p w:rsidR="004E4E5E" w:rsidRDefault="004E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新細明體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77" w:rsidRDefault="002F1AD5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3BEDB7" wp14:editId="5C1B8994">
              <wp:simplePos x="0" y="0"/>
              <wp:positionH relativeFrom="page">
                <wp:posOffset>5626100</wp:posOffset>
              </wp:positionH>
              <wp:positionV relativeFrom="page">
                <wp:posOffset>9874250</wp:posOffset>
              </wp:positionV>
              <wp:extent cx="1244600" cy="17780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777" w:rsidRDefault="002500E5">
                          <w:pPr>
                            <w:spacing w:after="0" w:line="273" w:lineRule="exact"/>
                            <w:ind w:left="20" w:right="-56"/>
                            <w:rPr>
                              <w:rFonts w:ascii="微軟正黑體" w:eastAsia="微軟正黑體" w:hAnsi="微軟正黑體" w:cs="微軟正黑體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微軟正黑體" w:eastAsia="微軟正黑體" w:hAnsi="微軟正黑體" w:cs="微軟正黑體"/>
                              <w:position w:val="1"/>
                              <w:sz w:val="24"/>
                              <w:szCs w:val="24"/>
                            </w:rPr>
                            <w:t xml:space="preserve">第 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7CE9">
                            <w:rPr>
                              <w:rFonts w:ascii="微軟正黑體" w:eastAsia="微軟正黑體" w:hAnsi="微軟正黑體" w:cs="微軟正黑體"/>
                              <w:noProof/>
                              <w:position w:val="1"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4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微軟正黑體" w:eastAsia="微軟正黑體" w:hAnsi="微軟正黑體" w:cs="微軟正黑體"/>
                              <w:position w:val="1"/>
                              <w:sz w:val="24"/>
                              <w:szCs w:val="24"/>
                            </w:rPr>
                            <w:t>頁，共</w:t>
                          </w:r>
                          <w:proofErr w:type="spellEnd"/>
                          <w:r>
                            <w:rPr>
                              <w:rFonts w:ascii="微軟正黑體" w:eastAsia="微軟正黑體" w:hAnsi="微軟正黑體" w:cs="微軟正黑體"/>
                              <w:position w:val="1"/>
                              <w:sz w:val="24"/>
                              <w:szCs w:val="24"/>
                            </w:rPr>
                            <w:t xml:space="preserve">  2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4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position w:val="1"/>
                              <w:sz w:val="24"/>
                              <w:szCs w:val="24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3pt;margin-top:777.5pt;width:98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uBcqwIAAKk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" filled="f" stroked="f">
              <v:textbox inset="0,0,0,0">
                <w:txbxContent>
                  <w:p w:rsidR="00AD1777" w:rsidRDefault="002500E5">
                    <w:pPr>
                      <w:spacing w:after="0" w:line="273" w:lineRule="exact"/>
                      <w:ind w:left="20" w:right="-56"/>
                      <w:rPr>
                        <w:rFonts w:ascii="微軟正黑體" w:eastAsia="微軟正黑體" w:hAnsi="微軟正黑體" w:cs="微軟正黑體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微軟正黑體" w:eastAsia="微軟正黑體" w:hAnsi="微軟正黑體" w:cs="微軟正黑體"/>
                        <w:position w:val="1"/>
                        <w:sz w:val="24"/>
                        <w:szCs w:val="24"/>
                      </w:rPr>
                      <w:t xml:space="preserve">第  </w:t>
                    </w:r>
                    <w:proofErr w:type="gramEnd"/>
                    <w:r>
                      <w:fldChar w:fldCharType="begin"/>
                    </w:r>
                    <w:r>
                      <w:rPr>
                        <w:rFonts w:ascii="微軟正黑體" w:eastAsia="微軟正黑體" w:hAnsi="微軟正黑體" w:cs="微軟正黑體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7CE9">
                      <w:rPr>
                        <w:rFonts w:ascii="微軟正黑體" w:eastAsia="微軟正黑體" w:hAnsi="微軟正黑體" w:cs="微軟正黑體"/>
                        <w:noProof/>
                        <w:position w:val="1"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微軟正黑體" w:eastAsia="微軟正黑體" w:hAnsi="微軟正黑體" w:cs="微軟正黑體"/>
                        <w:spacing w:val="41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微軟正黑體" w:eastAsia="微軟正黑體" w:hAnsi="微軟正黑體" w:cs="微軟正黑體"/>
                        <w:position w:val="1"/>
                        <w:sz w:val="24"/>
                        <w:szCs w:val="24"/>
                      </w:rPr>
                      <w:t>頁，共</w:t>
                    </w:r>
                    <w:proofErr w:type="spellEnd"/>
                    <w:r>
                      <w:rPr>
                        <w:rFonts w:ascii="微軟正黑體" w:eastAsia="微軟正黑體" w:hAnsi="微軟正黑體" w:cs="微軟正黑體"/>
                        <w:position w:val="1"/>
                        <w:sz w:val="24"/>
                        <w:szCs w:val="24"/>
                      </w:rPr>
                      <w:t xml:space="preserve">  2</w:t>
                    </w:r>
                    <w:r>
                      <w:rPr>
                        <w:rFonts w:ascii="微軟正黑體" w:eastAsia="微軟正黑體" w:hAnsi="微軟正黑體" w:cs="微軟正黑體"/>
                        <w:spacing w:val="41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微軟正黑體" w:eastAsia="微軟正黑體" w:hAnsi="微軟正黑體" w:cs="微軟正黑體"/>
                        <w:position w:val="1"/>
                        <w:sz w:val="24"/>
                        <w:szCs w:val="24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5E" w:rsidRDefault="004E4E5E">
      <w:pPr>
        <w:spacing w:after="0" w:line="240" w:lineRule="auto"/>
      </w:pPr>
      <w:r>
        <w:separator/>
      </w:r>
    </w:p>
  </w:footnote>
  <w:footnote w:type="continuationSeparator" w:id="0">
    <w:p w:rsidR="004E4E5E" w:rsidRDefault="004E4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287"/>
    <w:multiLevelType w:val="hybridMultilevel"/>
    <w:tmpl w:val="B9BE370E"/>
    <w:lvl w:ilvl="0" w:tplc="7EC25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FA65A0D"/>
    <w:multiLevelType w:val="hybridMultilevel"/>
    <w:tmpl w:val="AA668A2C"/>
    <w:lvl w:ilvl="0" w:tplc="5888D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755F95"/>
    <w:multiLevelType w:val="singleLevel"/>
    <w:tmpl w:val="64F20D9A"/>
    <w:lvl w:ilvl="0">
      <w:start w:val="1"/>
      <w:numFmt w:val="decimal"/>
      <w:lvlText w:val="%1."/>
      <w:legacy w:legacy="1" w:legacySpace="0" w:legacyIndent="240"/>
      <w:lvlJc w:val="left"/>
      <w:pPr>
        <w:ind w:left="72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">
    <w:nsid w:val="231169DD"/>
    <w:multiLevelType w:val="hybridMultilevel"/>
    <w:tmpl w:val="F7C4A7E6"/>
    <w:lvl w:ilvl="0" w:tplc="65E80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7B5073"/>
    <w:multiLevelType w:val="hybridMultilevel"/>
    <w:tmpl w:val="76864E70"/>
    <w:lvl w:ilvl="0" w:tplc="65502B6E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77"/>
    <w:rsid w:val="001F2E12"/>
    <w:rsid w:val="002500E5"/>
    <w:rsid w:val="00283268"/>
    <w:rsid w:val="00283424"/>
    <w:rsid w:val="002A539D"/>
    <w:rsid w:val="002F1511"/>
    <w:rsid w:val="002F1AD5"/>
    <w:rsid w:val="00367CE9"/>
    <w:rsid w:val="004C6505"/>
    <w:rsid w:val="004E4E5E"/>
    <w:rsid w:val="00736234"/>
    <w:rsid w:val="007E5217"/>
    <w:rsid w:val="00847CCE"/>
    <w:rsid w:val="008C0194"/>
    <w:rsid w:val="008C4557"/>
    <w:rsid w:val="00AA2E14"/>
    <w:rsid w:val="00AA7A0A"/>
    <w:rsid w:val="00AD1777"/>
    <w:rsid w:val="00B7673C"/>
    <w:rsid w:val="00BC589C"/>
    <w:rsid w:val="00CA3BD7"/>
    <w:rsid w:val="00CB5C51"/>
    <w:rsid w:val="00D82760"/>
    <w:rsid w:val="00F5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link w:val="10"/>
    <w:uiPriority w:val="9"/>
    <w:qFormat/>
    <w:rsid w:val="00AA2E14"/>
    <w:pPr>
      <w:widowControl/>
      <w:spacing w:before="100" w:beforeAutospacing="1" w:after="100" w:afterAutospacing="1" w:line="240" w:lineRule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27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2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2760"/>
    <w:rPr>
      <w:sz w:val="20"/>
      <w:szCs w:val="20"/>
    </w:rPr>
  </w:style>
  <w:style w:type="paragraph" w:styleId="a7">
    <w:name w:val="List Paragraph"/>
    <w:basedOn w:val="a"/>
    <w:uiPriority w:val="34"/>
    <w:qFormat/>
    <w:rsid w:val="00D82760"/>
    <w:pPr>
      <w:ind w:leftChars="200" w:left="480"/>
    </w:pPr>
  </w:style>
  <w:style w:type="paragraph" w:styleId="a8">
    <w:name w:val="Plain Text"/>
    <w:basedOn w:val="a"/>
    <w:link w:val="a9"/>
    <w:uiPriority w:val="99"/>
    <w:rsid w:val="00283268"/>
    <w:pPr>
      <w:autoSpaceDE w:val="0"/>
      <w:autoSpaceDN w:val="0"/>
      <w:adjustRightInd w:val="0"/>
      <w:spacing w:after="0" w:line="240" w:lineRule="auto"/>
      <w:textAlignment w:val="baseline"/>
    </w:pPr>
    <w:rPr>
      <w:rFonts w:ascii="細明體" w:eastAsia="細明體" w:hAnsi="Times New Roman" w:cs="細明體"/>
      <w:kern w:val="2"/>
      <w:sz w:val="24"/>
      <w:szCs w:val="24"/>
      <w:lang w:eastAsia="zh-TW"/>
    </w:rPr>
  </w:style>
  <w:style w:type="character" w:customStyle="1" w:styleId="a9">
    <w:name w:val="純文字 字元"/>
    <w:basedOn w:val="a0"/>
    <w:link w:val="a8"/>
    <w:uiPriority w:val="99"/>
    <w:rsid w:val="00283268"/>
    <w:rPr>
      <w:rFonts w:ascii="細明體" w:eastAsia="細明體" w:hAnsi="Times New Roman" w:cs="細明體"/>
      <w:kern w:val="2"/>
      <w:sz w:val="24"/>
      <w:szCs w:val="24"/>
      <w:lang w:eastAsia="zh-TW"/>
    </w:rPr>
  </w:style>
  <w:style w:type="character" w:customStyle="1" w:styleId="st">
    <w:name w:val="st"/>
    <w:basedOn w:val="a0"/>
    <w:rsid w:val="00F56943"/>
  </w:style>
  <w:style w:type="paragraph" w:styleId="aa">
    <w:name w:val="Note Heading"/>
    <w:basedOn w:val="a"/>
    <w:next w:val="a"/>
    <w:link w:val="ab"/>
    <w:rsid w:val="00BC589C"/>
    <w:pPr>
      <w:spacing w:after="0" w:line="240" w:lineRule="auto"/>
      <w:jc w:val="center"/>
    </w:pPr>
    <w:rPr>
      <w:rFonts w:ascii="標楷體" w:eastAsia="標楷體" w:hAnsi="Times New Roman" w:cs="Times New Roman"/>
      <w:kern w:val="2"/>
      <w:sz w:val="28"/>
      <w:szCs w:val="20"/>
      <w:lang w:eastAsia="zh-TW"/>
    </w:rPr>
  </w:style>
  <w:style w:type="character" w:customStyle="1" w:styleId="ab">
    <w:name w:val="註釋標題 字元"/>
    <w:basedOn w:val="a0"/>
    <w:link w:val="aa"/>
    <w:rsid w:val="00BC589C"/>
    <w:rPr>
      <w:rFonts w:ascii="標楷體" w:eastAsia="標楷體" w:hAnsi="Times New Roman" w:cs="Times New Roman"/>
      <w:kern w:val="2"/>
      <w:sz w:val="28"/>
      <w:szCs w:val="20"/>
      <w:lang w:eastAsia="zh-TW"/>
    </w:rPr>
  </w:style>
  <w:style w:type="paragraph" w:styleId="ac">
    <w:name w:val="Body Text"/>
    <w:basedOn w:val="a"/>
    <w:link w:val="ad"/>
    <w:rsid w:val="00BC589C"/>
    <w:pPr>
      <w:spacing w:after="0" w:line="240" w:lineRule="auto"/>
      <w:jc w:val="both"/>
    </w:pPr>
    <w:rPr>
      <w:rFonts w:ascii="標楷體" w:eastAsia="標楷體" w:hAnsi="標楷體" w:cs="Times New Roman"/>
      <w:kern w:val="2"/>
      <w:sz w:val="24"/>
      <w:szCs w:val="20"/>
      <w:lang w:eastAsia="zh-TW"/>
    </w:rPr>
  </w:style>
  <w:style w:type="character" w:customStyle="1" w:styleId="ad">
    <w:name w:val="本文 字元"/>
    <w:basedOn w:val="a0"/>
    <w:link w:val="ac"/>
    <w:rsid w:val="00BC589C"/>
    <w:rPr>
      <w:rFonts w:ascii="標楷體" w:eastAsia="標楷體" w:hAnsi="標楷體" w:cs="Times New Roman"/>
      <w:kern w:val="2"/>
      <w:sz w:val="24"/>
      <w:szCs w:val="20"/>
      <w:lang w:eastAsia="zh-TW"/>
    </w:rPr>
  </w:style>
  <w:style w:type="character" w:customStyle="1" w:styleId="10">
    <w:name w:val="標題 1 字元"/>
    <w:basedOn w:val="a0"/>
    <w:link w:val="1"/>
    <w:uiPriority w:val="9"/>
    <w:rsid w:val="00AA2E14"/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styleId="ae">
    <w:name w:val="Hyperlink"/>
    <w:basedOn w:val="a0"/>
    <w:uiPriority w:val="99"/>
    <w:semiHidden/>
    <w:unhideWhenUsed/>
    <w:rsid w:val="00AA2E14"/>
    <w:rPr>
      <w:color w:val="0000FF"/>
      <w:u w:val="single"/>
    </w:rPr>
  </w:style>
  <w:style w:type="character" w:customStyle="1" w:styleId="highlight">
    <w:name w:val="highlight"/>
    <w:basedOn w:val="a0"/>
    <w:rsid w:val="00AA2E14"/>
  </w:style>
  <w:style w:type="paragraph" w:styleId="af">
    <w:name w:val="Balloon Text"/>
    <w:basedOn w:val="a"/>
    <w:link w:val="af0"/>
    <w:uiPriority w:val="99"/>
    <w:semiHidden/>
    <w:unhideWhenUsed/>
    <w:rsid w:val="0073623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362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link w:val="10"/>
    <w:uiPriority w:val="9"/>
    <w:qFormat/>
    <w:rsid w:val="00AA2E14"/>
    <w:pPr>
      <w:widowControl/>
      <w:spacing w:before="100" w:beforeAutospacing="1" w:after="100" w:afterAutospacing="1" w:line="240" w:lineRule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27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2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2760"/>
    <w:rPr>
      <w:sz w:val="20"/>
      <w:szCs w:val="20"/>
    </w:rPr>
  </w:style>
  <w:style w:type="paragraph" w:styleId="a7">
    <w:name w:val="List Paragraph"/>
    <w:basedOn w:val="a"/>
    <w:uiPriority w:val="34"/>
    <w:qFormat/>
    <w:rsid w:val="00D82760"/>
    <w:pPr>
      <w:ind w:leftChars="200" w:left="480"/>
    </w:pPr>
  </w:style>
  <w:style w:type="paragraph" w:styleId="a8">
    <w:name w:val="Plain Text"/>
    <w:basedOn w:val="a"/>
    <w:link w:val="a9"/>
    <w:uiPriority w:val="99"/>
    <w:rsid w:val="00283268"/>
    <w:pPr>
      <w:autoSpaceDE w:val="0"/>
      <w:autoSpaceDN w:val="0"/>
      <w:adjustRightInd w:val="0"/>
      <w:spacing w:after="0" w:line="240" w:lineRule="auto"/>
      <w:textAlignment w:val="baseline"/>
    </w:pPr>
    <w:rPr>
      <w:rFonts w:ascii="細明體" w:eastAsia="細明體" w:hAnsi="Times New Roman" w:cs="細明體"/>
      <w:kern w:val="2"/>
      <w:sz w:val="24"/>
      <w:szCs w:val="24"/>
      <w:lang w:eastAsia="zh-TW"/>
    </w:rPr>
  </w:style>
  <w:style w:type="character" w:customStyle="1" w:styleId="a9">
    <w:name w:val="純文字 字元"/>
    <w:basedOn w:val="a0"/>
    <w:link w:val="a8"/>
    <w:uiPriority w:val="99"/>
    <w:rsid w:val="00283268"/>
    <w:rPr>
      <w:rFonts w:ascii="細明體" w:eastAsia="細明體" w:hAnsi="Times New Roman" w:cs="細明體"/>
      <w:kern w:val="2"/>
      <w:sz w:val="24"/>
      <w:szCs w:val="24"/>
      <w:lang w:eastAsia="zh-TW"/>
    </w:rPr>
  </w:style>
  <w:style w:type="character" w:customStyle="1" w:styleId="st">
    <w:name w:val="st"/>
    <w:basedOn w:val="a0"/>
    <w:rsid w:val="00F56943"/>
  </w:style>
  <w:style w:type="paragraph" w:styleId="aa">
    <w:name w:val="Note Heading"/>
    <w:basedOn w:val="a"/>
    <w:next w:val="a"/>
    <w:link w:val="ab"/>
    <w:rsid w:val="00BC589C"/>
    <w:pPr>
      <w:spacing w:after="0" w:line="240" w:lineRule="auto"/>
      <w:jc w:val="center"/>
    </w:pPr>
    <w:rPr>
      <w:rFonts w:ascii="標楷體" w:eastAsia="標楷體" w:hAnsi="Times New Roman" w:cs="Times New Roman"/>
      <w:kern w:val="2"/>
      <w:sz w:val="28"/>
      <w:szCs w:val="20"/>
      <w:lang w:eastAsia="zh-TW"/>
    </w:rPr>
  </w:style>
  <w:style w:type="character" w:customStyle="1" w:styleId="ab">
    <w:name w:val="註釋標題 字元"/>
    <w:basedOn w:val="a0"/>
    <w:link w:val="aa"/>
    <w:rsid w:val="00BC589C"/>
    <w:rPr>
      <w:rFonts w:ascii="標楷體" w:eastAsia="標楷體" w:hAnsi="Times New Roman" w:cs="Times New Roman"/>
      <w:kern w:val="2"/>
      <w:sz w:val="28"/>
      <w:szCs w:val="20"/>
      <w:lang w:eastAsia="zh-TW"/>
    </w:rPr>
  </w:style>
  <w:style w:type="paragraph" w:styleId="ac">
    <w:name w:val="Body Text"/>
    <w:basedOn w:val="a"/>
    <w:link w:val="ad"/>
    <w:rsid w:val="00BC589C"/>
    <w:pPr>
      <w:spacing w:after="0" w:line="240" w:lineRule="auto"/>
      <w:jc w:val="both"/>
    </w:pPr>
    <w:rPr>
      <w:rFonts w:ascii="標楷體" w:eastAsia="標楷體" w:hAnsi="標楷體" w:cs="Times New Roman"/>
      <w:kern w:val="2"/>
      <w:sz w:val="24"/>
      <w:szCs w:val="20"/>
      <w:lang w:eastAsia="zh-TW"/>
    </w:rPr>
  </w:style>
  <w:style w:type="character" w:customStyle="1" w:styleId="ad">
    <w:name w:val="本文 字元"/>
    <w:basedOn w:val="a0"/>
    <w:link w:val="ac"/>
    <w:rsid w:val="00BC589C"/>
    <w:rPr>
      <w:rFonts w:ascii="標楷體" w:eastAsia="標楷體" w:hAnsi="標楷體" w:cs="Times New Roman"/>
      <w:kern w:val="2"/>
      <w:sz w:val="24"/>
      <w:szCs w:val="20"/>
      <w:lang w:eastAsia="zh-TW"/>
    </w:rPr>
  </w:style>
  <w:style w:type="character" w:customStyle="1" w:styleId="10">
    <w:name w:val="標題 1 字元"/>
    <w:basedOn w:val="a0"/>
    <w:link w:val="1"/>
    <w:uiPriority w:val="9"/>
    <w:rsid w:val="00AA2E14"/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styleId="ae">
    <w:name w:val="Hyperlink"/>
    <w:basedOn w:val="a0"/>
    <w:uiPriority w:val="99"/>
    <w:semiHidden/>
    <w:unhideWhenUsed/>
    <w:rsid w:val="00AA2E14"/>
    <w:rPr>
      <w:color w:val="0000FF"/>
      <w:u w:val="single"/>
    </w:rPr>
  </w:style>
  <w:style w:type="character" w:customStyle="1" w:styleId="highlight">
    <w:name w:val="highlight"/>
    <w:basedOn w:val="a0"/>
    <w:rsid w:val="00AA2E14"/>
  </w:style>
  <w:style w:type="paragraph" w:styleId="af">
    <w:name w:val="Balloon Text"/>
    <w:basedOn w:val="a"/>
    <w:link w:val="af0"/>
    <w:uiPriority w:val="99"/>
    <w:semiHidden/>
    <w:unhideWhenUsed/>
    <w:rsid w:val="0073623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362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iencedirect.com/science/journal/1476927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iencedirect.com/science/article/pii/S147692711300014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encedirect.com/science/article/pii/S147692711300014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iencedirect.com/science/article/pii/S14769271130001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iencedirect.com/science/article/pii/S147692711300014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03D2-EFD3-4E4C-A008-D685DF69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4065</Characters>
  <Application>Microsoft Office Word</Application>
  <DocSecurity>0</DocSecurity>
  <Lines>33</Lines>
  <Paragraphs>9</Paragraphs>
  <ScaleCrop>false</ScaleCrop>
  <Company>SYNNEX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admin</cp:lastModifiedBy>
  <cp:revision>4</cp:revision>
  <dcterms:created xsi:type="dcterms:W3CDTF">2013-04-30T07:14:00Z</dcterms:created>
  <dcterms:modified xsi:type="dcterms:W3CDTF">2013-04-30T07:21:00Z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2012-11-23T00:00:00Z</vt:filetime>
  </property>
  <property fmtid="{D5CDD505-2E9C-101B-9397-08002B2CF9AE}" pid="3" name="LastSaved">
    <vt:filetime>2012-12-01T00:00:00Z</vt:filetime>
  </property>
</Properties>
</file>